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37" w:rsidRDefault="00D73D05" w:rsidP="00A673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B30EC97" wp14:editId="5550AD68">
            <wp:extent cx="5940425" cy="8397401"/>
            <wp:effectExtent l="0" t="0" r="0" b="0"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Object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0425" cy="8397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337" w:rsidRDefault="00A67337" w:rsidP="00D73D05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67337" w:rsidRDefault="00A67337" w:rsidP="00A673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7337" w:rsidRDefault="00A67337" w:rsidP="007921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Основание проведения внутренней оценки качества образования  (далее ВСОКО): </w:t>
      </w:r>
    </w:p>
    <w:p w:rsidR="00A67337" w:rsidRDefault="00A6733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 августа 2013 г. № 1014;</w:t>
      </w:r>
    </w:p>
    <w:p w:rsidR="00A67337" w:rsidRDefault="00A6733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дошкольного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1155;</w:t>
      </w:r>
    </w:p>
    <w:p w:rsidR="00A67337" w:rsidRDefault="00A6733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DFC">
        <w:rPr>
          <w:rFonts w:ascii="Times New Roman" w:hAnsi="Times New Roman" w:cs="Times New Roman"/>
          <w:sz w:val="24"/>
          <w:szCs w:val="24"/>
        </w:rPr>
        <w:t>России от 14 июня 2013 г. № 462;</w:t>
      </w:r>
    </w:p>
    <w:p w:rsidR="00C50DFC" w:rsidRDefault="00C50DFC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Показатели  деятельности дошкольной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10 декабря 2013 г. № 1324; </w:t>
      </w:r>
    </w:p>
    <w:p w:rsidR="00C50DFC" w:rsidRPr="00405F76" w:rsidRDefault="00C50DFC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5F76">
        <w:rPr>
          <w:rFonts w:ascii="Times New Roman" w:hAnsi="Times New Roman" w:cs="Times New Roman"/>
          <w:sz w:val="24"/>
          <w:szCs w:val="24"/>
        </w:rPr>
        <w:t>- Приказ заведующей МДОУ Белогорского детского сада «С</w:t>
      </w:r>
      <w:r w:rsidR="00405F76">
        <w:rPr>
          <w:rFonts w:ascii="Times New Roman" w:hAnsi="Times New Roman" w:cs="Times New Roman"/>
          <w:sz w:val="24"/>
          <w:szCs w:val="24"/>
        </w:rPr>
        <w:t xml:space="preserve">нежинка» </w:t>
      </w:r>
      <w:r w:rsidRPr="00405F76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внутреннего мониторинга качества дошкольного образования в МДОУ Белогорском детском саду «Снежинка»; </w:t>
      </w:r>
    </w:p>
    <w:p w:rsidR="00C50DFC" w:rsidRDefault="00C50DFC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внутренней системе оценки качества образования (ВСОКО).</w:t>
      </w:r>
    </w:p>
    <w:p w:rsidR="00C50DFC" w:rsidRDefault="00C50DFC" w:rsidP="007921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результаты ВСОКО за 2022 – 2023 учебный год.</w:t>
      </w:r>
    </w:p>
    <w:p w:rsidR="00C50DFC" w:rsidRDefault="00C50DFC" w:rsidP="007921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 мониторинг.</w:t>
      </w:r>
    </w:p>
    <w:p w:rsidR="00C50DFC" w:rsidRDefault="00C50DFC" w:rsidP="007921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внутренней системы оценки качества образования проводилось в период с 15.06. 2023 г. по 16.06. 2023 г.</w:t>
      </w:r>
    </w:p>
    <w:p w:rsidR="00C50DFC" w:rsidRDefault="00C50DFC" w:rsidP="007921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ВСОКО: </w:t>
      </w:r>
    </w:p>
    <w:p w:rsidR="00C50DFC" w:rsidRDefault="00C50DFC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:rsidR="00C50DFC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информационной основы принятия управленческих решений. Источниками данных для оценки качества образования являются: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контроль; 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мониторинг;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оценивания;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социологический опрос;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статистическая отчетность; 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другие диагностические материалы.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Предметом ВСОКО в ДОУ является деятельность, основанная на систематическом анализе: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качества содержания и организации образовательной деятельности;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качества условий, обеспечивающих образовательную деятельность;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качества результатов образовательной деятельности. 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1CA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качества содержания и организации образовательной деятельности. 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процедуры оценки качества содержания и организации образовательного процесса включает в себя: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рациональности выбора рабочих программ и технологий;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обеспеченность методическими пособиями и литературой;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эффективность механизмов самооценки и внешней оценки деятельности путем анализа ежегодных отчетов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921CA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открытости ДОУ для родителей и общественных организаций;</w:t>
      </w:r>
    </w:p>
    <w:p w:rsidR="00466C6F" w:rsidRDefault="007921C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конкурсах профессионального мастерства, других конкурсах, направленных </w:t>
      </w:r>
      <w:r w:rsidR="00466C6F">
        <w:rPr>
          <w:rFonts w:ascii="Times New Roman" w:hAnsi="Times New Roman" w:cs="Times New Roman"/>
          <w:sz w:val="24"/>
          <w:szCs w:val="24"/>
        </w:rPr>
        <w:t xml:space="preserve">на повышение профессиональной компетентности педагогов и обмена опытом в педагогическом сообществе разного уровня.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Качество образовательной программы дошкольного образования.</w:t>
      </w: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МДОУ Белогорский детский сад «Снежинка» осуществляет образовательную деятельность по разработанной и утвержденной программе дошкольного образования, соответствующей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6C6F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направлена на развитие самостоятельности, познавательной и коммуникативной активности, ценностных ориентаций, определяющих поведение, деятельность и отношение ребенка к миру. </w:t>
      </w:r>
    </w:p>
    <w:p w:rsidR="00561C27" w:rsidRDefault="00466C6F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реализуется в совместной деятельности взрослого и детей, самостоятельной деятельности детей не только в рамках образовательной деятельности, но и при проведении </w:t>
      </w:r>
      <w:r w:rsidR="00561C27">
        <w:rPr>
          <w:rFonts w:ascii="Times New Roman" w:hAnsi="Times New Roman" w:cs="Times New Roman"/>
          <w:sz w:val="24"/>
          <w:szCs w:val="24"/>
        </w:rPr>
        <w:t>режимных моментов в соответствии со спецификой дошкольного образования, построение образовательного процесса происходит на адекватных возрасту формах работы с детьми (ведущая игра).</w:t>
      </w:r>
    </w:p>
    <w:p w:rsidR="00561C27" w:rsidRDefault="00561C2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Наряду с образовательными задачами педагоги решают задачи воспитания, развития в ходе совместной с детьми игровой, коммуникативной, трудовой, познавательно-исследовательской, продуктивной, музыкальной, художественной деятельности, в ходе режимных моментов, во время самостоятельной деятельности детей, во взаимодействии с семьями воспитанников. </w:t>
      </w:r>
    </w:p>
    <w:p w:rsidR="00561C27" w:rsidRDefault="00561C2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6C6F" w:rsidRDefault="00561C27" w:rsidP="007921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Результативность выполнения </w:t>
      </w:r>
      <w:r w:rsidR="00466C6F">
        <w:rPr>
          <w:rFonts w:ascii="Times New Roman" w:hAnsi="Times New Roman" w:cs="Times New Roman"/>
          <w:sz w:val="24"/>
          <w:szCs w:val="24"/>
        </w:rPr>
        <w:t xml:space="preserve"> </w:t>
      </w:r>
      <w:r w:rsidRPr="00561C27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ДОУ</w:t>
      </w:r>
    </w:p>
    <w:p w:rsidR="00561C27" w:rsidRDefault="00561C27" w:rsidP="007921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C27" w:rsidRDefault="00561C2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34F7">
        <w:rPr>
          <w:rFonts w:ascii="Times New Roman" w:hAnsi="Times New Roman" w:cs="Times New Roman"/>
          <w:sz w:val="24"/>
          <w:szCs w:val="24"/>
        </w:rPr>
        <w:t xml:space="preserve">Для повышения качества образования педагогами учреждения проводится комплексный педагогический мониторинг воспитанников (проведение мониторинга – 2 раза в год: сентябрь, май). Мониторинг образовательной деятельности осуществляется в рамках внутренней оценки качества образования в учреждении. </w:t>
      </w:r>
    </w:p>
    <w:p w:rsidR="00E834F7" w:rsidRDefault="00E834F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Мониторинг проводится по 5-ти 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E834F7" w:rsidRDefault="00E834F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Мониторинг динамики развития воспитанников включает: </w:t>
      </w:r>
    </w:p>
    <w:p w:rsidR="00E834F7" w:rsidRDefault="00E834F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наблюдения;</w:t>
      </w:r>
    </w:p>
    <w:p w:rsidR="00E834F7" w:rsidRDefault="00E834F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беседы;</w:t>
      </w:r>
    </w:p>
    <w:p w:rsidR="00E834F7" w:rsidRDefault="00E834F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продуктов детской деятельности.</w:t>
      </w:r>
    </w:p>
    <w:p w:rsidR="00E834F7" w:rsidRDefault="00E834F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Результаты мониторинга используются в образовательном процессе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процесса, позволяют воспитателям получить обратную связь от педагогических действий и планировать дальнейшую </w:t>
      </w:r>
      <w:r w:rsidR="00D5417D">
        <w:rPr>
          <w:rFonts w:ascii="Times New Roman" w:hAnsi="Times New Roman" w:cs="Times New Roman"/>
          <w:sz w:val="24"/>
          <w:szCs w:val="24"/>
        </w:rPr>
        <w:t>индивидуальную работу с воспитанниками по программе, определить нагрузку, подобрать те методики и технологии, которые помогут ребенку лучше освоить программные задачи, развивать психические функции (память, внимание, мышление, воображение).</w:t>
      </w:r>
      <w:proofErr w:type="gramEnd"/>
    </w:p>
    <w:p w:rsidR="00D5417D" w:rsidRDefault="00D5417D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17D" w:rsidRDefault="00D5417D" w:rsidP="007921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7D" w:rsidRDefault="00D5417D" w:rsidP="007921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7D" w:rsidRDefault="00D5417D" w:rsidP="007921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Результативность выполнения основной образовательно программы ДОУ</w:t>
      </w:r>
    </w:p>
    <w:p w:rsidR="00D5417D" w:rsidRDefault="00D5417D" w:rsidP="007921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17D" w:rsidRDefault="00D5417D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Эффективность педагогических действий по выполнению образовательной программы воспитанниками составила </w:t>
      </w:r>
      <w:r w:rsidR="00C978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F76">
        <w:rPr>
          <w:rFonts w:ascii="Times New Roman" w:hAnsi="Times New Roman" w:cs="Times New Roman"/>
          <w:sz w:val="24"/>
          <w:szCs w:val="24"/>
        </w:rPr>
        <w:t xml:space="preserve">94% </w:t>
      </w:r>
      <w:r w:rsidR="00C9783A">
        <w:rPr>
          <w:rFonts w:ascii="Times New Roman" w:hAnsi="Times New Roman" w:cs="Times New Roman"/>
          <w:sz w:val="24"/>
          <w:szCs w:val="24"/>
        </w:rPr>
        <w:t>(результаты диагностики).</w:t>
      </w:r>
    </w:p>
    <w:p w:rsidR="00C9783A" w:rsidRDefault="00C9783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комплексной оценки результатов освоения программы ДОУ в соответствии с ФГОС бы</w:t>
      </w:r>
      <w:r w:rsidR="00405F76">
        <w:rPr>
          <w:rFonts w:ascii="Times New Roman" w:hAnsi="Times New Roman" w:cs="Times New Roman"/>
          <w:sz w:val="24"/>
          <w:szCs w:val="24"/>
        </w:rPr>
        <w:t xml:space="preserve">ли получены следующие </w:t>
      </w:r>
      <w:r>
        <w:rPr>
          <w:rFonts w:ascii="Times New Roman" w:hAnsi="Times New Roman" w:cs="Times New Roman"/>
          <w:sz w:val="24"/>
          <w:szCs w:val="24"/>
        </w:rPr>
        <w:t xml:space="preserve"> данные на конец учебного года: по ДОУ -      (2022 год),    </w:t>
      </w:r>
      <w:r w:rsidR="0027731E">
        <w:rPr>
          <w:rFonts w:ascii="Times New Roman" w:hAnsi="Times New Roman" w:cs="Times New Roman"/>
          <w:sz w:val="24"/>
          <w:szCs w:val="24"/>
        </w:rPr>
        <w:t>47% высокий, 47% средний,6 % низкий</w:t>
      </w:r>
      <w:r>
        <w:rPr>
          <w:rFonts w:ascii="Times New Roman" w:hAnsi="Times New Roman" w:cs="Times New Roman"/>
          <w:sz w:val="24"/>
          <w:szCs w:val="24"/>
        </w:rPr>
        <w:t xml:space="preserve">  (2023 год), средний уровень развития по ДОУ (см. таблицу).</w:t>
      </w:r>
    </w:p>
    <w:p w:rsidR="00C9783A" w:rsidRDefault="00C9783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83A" w:rsidRDefault="00C9783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показатели по образовательным областям по ДОУ в сравнении с началом года:</w:t>
      </w:r>
    </w:p>
    <w:p w:rsidR="00C9783A" w:rsidRDefault="00C9783A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1842"/>
        <w:gridCol w:w="1276"/>
      </w:tblGrid>
      <w:tr w:rsidR="00C9783A" w:rsidTr="00C9783A">
        <w:tc>
          <w:tcPr>
            <w:tcW w:w="4361" w:type="dxa"/>
          </w:tcPr>
          <w:p w:rsidR="00C9783A" w:rsidRDefault="00C9783A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843" w:type="dxa"/>
          </w:tcPr>
          <w:p w:rsidR="00C9783A" w:rsidRDefault="00C9783A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 </w:t>
            </w:r>
          </w:p>
        </w:tc>
        <w:tc>
          <w:tcPr>
            <w:tcW w:w="1842" w:type="dxa"/>
          </w:tcPr>
          <w:p w:rsidR="00C9783A" w:rsidRDefault="00C9783A" w:rsidP="00C978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конец года </w:t>
            </w:r>
          </w:p>
        </w:tc>
        <w:tc>
          <w:tcPr>
            <w:tcW w:w="1276" w:type="dxa"/>
          </w:tcPr>
          <w:p w:rsidR="00C9783A" w:rsidRDefault="00C9783A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</w:tr>
      <w:tr w:rsidR="00C9783A" w:rsidTr="00C9783A">
        <w:tc>
          <w:tcPr>
            <w:tcW w:w="4361" w:type="dxa"/>
          </w:tcPr>
          <w:p w:rsidR="00C9783A" w:rsidRDefault="00C9783A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C9783A" w:rsidRDefault="00951357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9783A" w:rsidRDefault="0027731E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57-40-3</w:t>
            </w:r>
          </w:p>
        </w:tc>
        <w:tc>
          <w:tcPr>
            <w:tcW w:w="1276" w:type="dxa"/>
          </w:tcPr>
          <w:p w:rsidR="00C9783A" w:rsidRDefault="0027731E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C9783A" w:rsidTr="00C9783A">
        <w:tc>
          <w:tcPr>
            <w:tcW w:w="4361" w:type="dxa"/>
          </w:tcPr>
          <w:p w:rsidR="00C9783A" w:rsidRDefault="00C9783A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843" w:type="dxa"/>
          </w:tcPr>
          <w:p w:rsidR="00C9783A" w:rsidRDefault="00951357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9783A" w:rsidRDefault="0027731E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49-44-7</w:t>
            </w:r>
          </w:p>
        </w:tc>
        <w:tc>
          <w:tcPr>
            <w:tcW w:w="1276" w:type="dxa"/>
          </w:tcPr>
          <w:p w:rsidR="00C9783A" w:rsidRDefault="0027731E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C9783A" w:rsidTr="00C9783A">
        <w:trPr>
          <w:trHeight w:val="381"/>
        </w:trPr>
        <w:tc>
          <w:tcPr>
            <w:tcW w:w="4361" w:type="dxa"/>
          </w:tcPr>
          <w:p w:rsidR="00C9783A" w:rsidRDefault="00C9783A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843" w:type="dxa"/>
          </w:tcPr>
          <w:p w:rsidR="00C9783A" w:rsidRDefault="00951357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9783A" w:rsidRDefault="0027731E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44-47-9</w:t>
            </w:r>
          </w:p>
        </w:tc>
        <w:tc>
          <w:tcPr>
            <w:tcW w:w="1276" w:type="dxa"/>
          </w:tcPr>
          <w:p w:rsidR="00C9783A" w:rsidRDefault="0027731E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C9783A" w:rsidTr="00C9783A">
        <w:tc>
          <w:tcPr>
            <w:tcW w:w="4361" w:type="dxa"/>
          </w:tcPr>
          <w:p w:rsidR="00C9783A" w:rsidRDefault="00C9783A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1843" w:type="dxa"/>
          </w:tcPr>
          <w:p w:rsidR="00C9783A" w:rsidRDefault="00951357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9783A" w:rsidRDefault="0027731E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45-42-13</w:t>
            </w:r>
          </w:p>
        </w:tc>
        <w:tc>
          <w:tcPr>
            <w:tcW w:w="1276" w:type="dxa"/>
          </w:tcPr>
          <w:p w:rsidR="00C9783A" w:rsidRDefault="0027731E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C9783A" w:rsidTr="00C9783A">
        <w:tc>
          <w:tcPr>
            <w:tcW w:w="4361" w:type="dxa"/>
          </w:tcPr>
          <w:p w:rsidR="00C9783A" w:rsidRDefault="00C9783A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843" w:type="dxa"/>
          </w:tcPr>
          <w:p w:rsidR="00C9783A" w:rsidRDefault="00951357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9783A" w:rsidRDefault="0027731E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39-61-0</w:t>
            </w:r>
          </w:p>
        </w:tc>
        <w:tc>
          <w:tcPr>
            <w:tcW w:w="1276" w:type="dxa"/>
          </w:tcPr>
          <w:p w:rsidR="00C9783A" w:rsidRDefault="0027731E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9783A" w:rsidRDefault="00C60580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0580" w:rsidRPr="00784147" w:rsidRDefault="00C60580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731E" w:rsidRPr="00784147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784147">
        <w:rPr>
          <w:rFonts w:ascii="Times New Roman" w:hAnsi="Times New Roman" w:cs="Times New Roman"/>
          <w:sz w:val="24"/>
          <w:szCs w:val="24"/>
        </w:rPr>
        <w:t xml:space="preserve"> установочную диагностику на начало учебного года и итоговую диагностику  на конец учебного года по направлениям педагогической работы</w:t>
      </w:r>
      <w:r w:rsidR="0027731E" w:rsidRPr="00784147">
        <w:rPr>
          <w:rFonts w:ascii="Times New Roman" w:hAnsi="Times New Roman" w:cs="Times New Roman"/>
          <w:sz w:val="24"/>
          <w:szCs w:val="24"/>
        </w:rPr>
        <w:t xml:space="preserve"> не представля</w:t>
      </w:r>
      <w:r w:rsidR="00784147">
        <w:rPr>
          <w:rFonts w:ascii="Times New Roman" w:hAnsi="Times New Roman" w:cs="Times New Roman"/>
          <w:sz w:val="24"/>
          <w:szCs w:val="24"/>
        </w:rPr>
        <w:t>лось</w:t>
      </w:r>
      <w:r w:rsidR="0027731E" w:rsidRPr="00784147">
        <w:rPr>
          <w:rFonts w:ascii="Times New Roman" w:hAnsi="Times New Roman" w:cs="Times New Roman"/>
          <w:sz w:val="24"/>
          <w:szCs w:val="24"/>
        </w:rPr>
        <w:t xml:space="preserve"> возможным в связи с тем, что работа с воспитанниками не велась по причине закрытия дошкольного учреждения МДОУ Белого</w:t>
      </w:r>
      <w:r w:rsidR="00784147">
        <w:rPr>
          <w:rFonts w:ascii="Times New Roman" w:hAnsi="Times New Roman" w:cs="Times New Roman"/>
          <w:sz w:val="24"/>
          <w:szCs w:val="24"/>
        </w:rPr>
        <w:t>рс</w:t>
      </w:r>
      <w:r w:rsidR="0027731E" w:rsidRPr="00784147">
        <w:rPr>
          <w:rFonts w:ascii="Times New Roman" w:hAnsi="Times New Roman" w:cs="Times New Roman"/>
          <w:sz w:val="24"/>
          <w:szCs w:val="24"/>
        </w:rPr>
        <w:t>кий детский сад «</w:t>
      </w:r>
      <w:r w:rsidR="00784147">
        <w:rPr>
          <w:rFonts w:ascii="Times New Roman" w:hAnsi="Times New Roman" w:cs="Times New Roman"/>
          <w:sz w:val="24"/>
          <w:szCs w:val="24"/>
        </w:rPr>
        <w:t>С</w:t>
      </w:r>
      <w:r w:rsidR="0027731E" w:rsidRPr="00784147">
        <w:rPr>
          <w:rFonts w:ascii="Times New Roman" w:hAnsi="Times New Roman" w:cs="Times New Roman"/>
          <w:sz w:val="24"/>
          <w:szCs w:val="24"/>
        </w:rPr>
        <w:t>не</w:t>
      </w:r>
      <w:r w:rsidR="00784147">
        <w:rPr>
          <w:rFonts w:ascii="Times New Roman" w:hAnsi="Times New Roman" w:cs="Times New Roman"/>
          <w:sz w:val="24"/>
          <w:szCs w:val="24"/>
        </w:rPr>
        <w:t>ж</w:t>
      </w:r>
      <w:r w:rsidR="0027731E" w:rsidRPr="00784147">
        <w:rPr>
          <w:rFonts w:ascii="Times New Roman" w:hAnsi="Times New Roman" w:cs="Times New Roman"/>
          <w:sz w:val="24"/>
          <w:szCs w:val="24"/>
        </w:rPr>
        <w:t xml:space="preserve">инка» на капитальный ремонт. Таким образом, педагогическая диагностика детей была проведена за два месяца работы – апрель-май 2023г. </w:t>
      </w:r>
      <w:r w:rsidR="00784147" w:rsidRPr="00784147">
        <w:rPr>
          <w:rFonts w:ascii="Times New Roman" w:hAnsi="Times New Roman" w:cs="Times New Roman"/>
          <w:sz w:val="24"/>
          <w:szCs w:val="24"/>
        </w:rPr>
        <w:t>О</w:t>
      </w:r>
      <w:r w:rsidRPr="00784147">
        <w:rPr>
          <w:rFonts w:ascii="Times New Roman" w:hAnsi="Times New Roman" w:cs="Times New Roman"/>
          <w:sz w:val="24"/>
          <w:szCs w:val="24"/>
        </w:rPr>
        <w:t xml:space="preserve">бщий показатель </w:t>
      </w:r>
      <w:r w:rsidR="00784147" w:rsidRPr="00784147">
        <w:rPr>
          <w:rFonts w:ascii="Times New Roman" w:hAnsi="Times New Roman" w:cs="Times New Roman"/>
          <w:sz w:val="24"/>
          <w:szCs w:val="24"/>
        </w:rPr>
        <w:t>составил 91% совокупно высокого и среднего уровня.</w:t>
      </w:r>
      <w:r w:rsidRPr="00784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580" w:rsidRDefault="00784147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Следовательно, необходимо тщательное наблюдение за проведением педагогической диагностики в 2023-2024 учебном году с  целью выявления </w:t>
      </w:r>
      <w:r w:rsidR="00C60580">
        <w:rPr>
          <w:rFonts w:ascii="Times New Roman" w:hAnsi="Times New Roman" w:cs="Times New Roman"/>
          <w:sz w:val="24"/>
          <w:szCs w:val="24"/>
        </w:rPr>
        <w:t xml:space="preserve"> уровня усвоения программы воспитанниками по всем направлениям педагогической деятельности. </w:t>
      </w:r>
    </w:p>
    <w:p w:rsidR="00C60580" w:rsidRDefault="00C60580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3470" w:rsidRDefault="003B3470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3470" w:rsidRDefault="003B3470" w:rsidP="003B34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педагогической готовности к школе воспитанников подготовительных к школе групп в условиях внедрения ФГОС</w:t>
      </w:r>
    </w:p>
    <w:p w:rsidR="003B3470" w:rsidRDefault="003B3470" w:rsidP="003B34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Определяя уровень педагогической готовности к школе воспитанников подготовительных к школе групп № 1 и № 2, педагог-психолог использовал тест школьной </w:t>
      </w:r>
      <w:r w:rsidR="00784147">
        <w:rPr>
          <w:rFonts w:ascii="Times New Roman" w:hAnsi="Times New Roman" w:cs="Times New Roman"/>
          <w:sz w:val="24"/>
          <w:szCs w:val="24"/>
        </w:rPr>
        <w:t xml:space="preserve">зрелости Керна </w:t>
      </w:r>
      <w:proofErr w:type="spellStart"/>
      <w:r w:rsidR="00784147">
        <w:rPr>
          <w:rFonts w:ascii="Times New Roman" w:hAnsi="Times New Roman" w:cs="Times New Roman"/>
          <w:sz w:val="24"/>
          <w:szCs w:val="24"/>
        </w:rPr>
        <w:t>Й</w:t>
      </w:r>
      <w:r w:rsidR="000607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расека</w:t>
      </w:r>
      <w:proofErr w:type="spellEnd"/>
      <w:r w:rsidR="004F0474">
        <w:rPr>
          <w:rFonts w:ascii="Times New Roman" w:hAnsi="Times New Roman" w:cs="Times New Roman"/>
          <w:sz w:val="24"/>
          <w:szCs w:val="24"/>
        </w:rPr>
        <w:t xml:space="preserve">, Я. </w:t>
      </w:r>
      <w:proofErr w:type="spellStart"/>
      <w:r w:rsidR="004F0474">
        <w:rPr>
          <w:rFonts w:ascii="Times New Roman" w:hAnsi="Times New Roman" w:cs="Times New Roman"/>
          <w:sz w:val="24"/>
          <w:szCs w:val="24"/>
        </w:rPr>
        <w:t>Йирасека</w:t>
      </w:r>
      <w:proofErr w:type="spellEnd"/>
      <w:r w:rsidR="004F0474">
        <w:rPr>
          <w:rFonts w:ascii="Times New Roman" w:hAnsi="Times New Roman" w:cs="Times New Roman"/>
          <w:sz w:val="24"/>
          <w:szCs w:val="24"/>
        </w:rPr>
        <w:t>.</w:t>
      </w:r>
    </w:p>
    <w:p w:rsidR="0098618B" w:rsidRDefault="004F0474" w:rsidP="003B34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 выпускника</w:t>
      </w:r>
      <w:r w:rsidR="0098618B">
        <w:rPr>
          <w:rFonts w:ascii="Times New Roman" w:hAnsi="Times New Roman" w:cs="Times New Roman"/>
          <w:sz w:val="24"/>
          <w:szCs w:val="24"/>
        </w:rPr>
        <w:t xml:space="preserve"> детского сада в сентябре пойдут в школу. </w:t>
      </w:r>
    </w:p>
    <w:p w:rsidR="0098618B" w:rsidRDefault="0098618B" w:rsidP="003B34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Проведенный итоговый контроль </w:t>
      </w:r>
      <w:r w:rsidR="004F0474">
        <w:rPr>
          <w:rFonts w:ascii="Times New Roman" w:hAnsi="Times New Roman" w:cs="Times New Roman"/>
          <w:sz w:val="24"/>
          <w:szCs w:val="24"/>
        </w:rPr>
        <w:t>«Мотивационная готовность к школе</w:t>
      </w:r>
      <w:r>
        <w:rPr>
          <w:rFonts w:ascii="Times New Roman" w:hAnsi="Times New Roman" w:cs="Times New Roman"/>
          <w:sz w:val="24"/>
          <w:szCs w:val="24"/>
        </w:rPr>
        <w:t>» показал результаты:</w:t>
      </w:r>
    </w:p>
    <w:p w:rsidR="0098618B" w:rsidRDefault="0098618B" w:rsidP="003B34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6"/>
        <w:gridCol w:w="3548"/>
        <w:gridCol w:w="3367"/>
      </w:tblGrid>
      <w:tr w:rsidR="004F0474" w:rsidTr="004F0474">
        <w:tc>
          <w:tcPr>
            <w:tcW w:w="2656" w:type="dxa"/>
          </w:tcPr>
          <w:p w:rsidR="004F0474" w:rsidRDefault="004F0474" w:rsidP="009861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48" w:type="dxa"/>
          </w:tcPr>
          <w:p w:rsidR="004F0474" w:rsidRDefault="004F0474" w:rsidP="00060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</w:t>
            </w:r>
          </w:p>
        </w:tc>
        <w:tc>
          <w:tcPr>
            <w:tcW w:w="3367" w:type="dxa"/>
          </w:tcPr>
          <w:p w:rsidR="004F0474" w:rsidRDefault="004F0474" w:rsidP="00060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сформирована </w:t>
            </w:r>
          </w:p>
        </w:tc>
      </w:tr>
      <w:tr w:rsidR="004F0474" w:rsidTr="004F0474">
        <w:tc>
          <w:tcPr>
            <w:tcW w:w="2656" w:type="dxa"/>
          </w:tcPr>
          <w:p w:rsidR="004F0474" w:rsidRDefault="004F0474" w:rsidP="003B34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№ 1</w:t>
            </w:r>
          </w:p>
        </w:tc>
        <w:tc>
          <w:tcPr>
            <w:tcW w:w="3548" w:type="dxa"/>
          </w:tcPr>
          <w:p w:rsidR="004F0474" w:rsidRDefault="004F0474" w:rsidP="00060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детей – 71,4%</w:t>
            </w:r>
          </w:p>
        </w:tc>
        <w:tc>
          <w:tcPr>
            <w:tcW w:w="3367" w:type="dxa"/>
          </w:tcPr>
          <w:p w:rsidR="004F0474" w:rsidRDefault="004F0474" w:rsidP="00060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ребенка – 28,6%</w:t>
            </w:r>
          </w:p>
        </w:tc>
      </w:tr>
      <w:tr w:rsidR="004F0474" w:rsidTr="004F0474">
        <w:tc>
          <w:tcPr>
            <w:tcW w:w="2656" w:type="dxa"/>
          </w:tcPr>
          <w:p w:rsidR="004F0474" w:rsidRDefault="004F0474" w:rsidP="003B34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 2</w:t>
            </w:r>
          </w:p>
        </w:tc>
        <w:tc>
          <w:tcPr>
            <w:tcW w:w="3548" w:type="dxa"/>
          </w:tcPr>
          <w:p w:rsidR="004F0474" w:rsidRDefault="004F0474" w:rsidP="00060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детей - 88,9%</w:t>
            </w:r>
          </w:p>
        </w:tc>
        <w:tc>
          <w:tcPr>
            <w:tcW w:w="3367" w:type="dxa"/>
          </w:tcPr>
          <w:p w:rsidR="004F0474" w:rsidRDefault="004F0474" w:rsidP="00060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 – 11,1%</w:t>
            </w:r>
          </w:p>
        </w:tc>
      </w:tr>
    </w:tbl>
    <w:p w:rsidR="0098618B" w:rsidRDefault="0098618B" w:rsidP="003B34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0799" w:rsidRDefault="00060799" w:rsidP="003B34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Полученные результаты позволяют утверждать, что методы и приемы, используемые педагогами подготовительных к школе групп эффективны, но результаты были бы лучше, если бы детский сад функционировал с 1 сентября 2022 года, а не с марта 2023 года. Воспитанники освоили основной материал основной образовательной программы МДОУ Белогорского детского сада «Снежинка», владеют навыками учебной деятельности, приучены к самостоятельности, аккуратности, бережливости. В результате проведенного мониторинга в конце учебного года установлено, что знания, представления, умения, навыки самоорганизации находятся на допустимом уровне. </w:t>
      </w:r>
    </w:p>
    <w:p w:rsidR="00F440CA" w:rsidRDefault="00F440CA" w:rsidP="003B34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итогам мониторинга и диагностики, по результатам тестовых и диагностических методик, благодаря индивидуальной работе по отдельным направлениям, общие результаты показывают, что воспитанники овладели образовательной программой ДОУ и готовы к обучению в школе. </w:t>
      </w:r>
    </w:p>
    <w:p w:rsidR="00F440CA" w:rsidRDefault="00F440CA" w:rsidP="003B34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образовательная программа дошкольного образования является открытым документом, что позволяет ежегодно вносить необходимые коррективы. </w:t>
      </w:r>
    </w:p>
    <w:p w:rsidR="00F440CA" w:rsidRDefault="00F440CA" w:rsidP="003B34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учреждении разработана, утверждена и реализуется программа воспитания, задачи по развитию личности ребенка решаются в соответствии с программой и календарным планом воспитательной работы.  </w:t>
      </w:r>
    </w:p>
    <w:p w:rsidR="00F440CA" w:rsidRPr="004F0474" w:rsidRDefault="00F440CA" w:rsidP="003B34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0474">
        <w:rPr>
          <w:rFonts w:ascii="Times New Roman" w:hAnsi="Times New Roman" w:cs="Times New Roman"/>
          <w:sz w:val="24"/>
          <w:szCs w:val="24"/>
        </w:rPr>
        <w:t>Исходя из внутреннего анализа и результатов самооценки на уровне ДОУ рабочей программы воспитания дошкольного учреждения на соответствие примерной рабочей программе воспитания дошкольного учреждения отмечено, ч</w:t>
      </w:r>
      <w:r w:rsidR="004F0474" w:rsidRPr="004F0474">
        <w:rPr>
          <w:rFonts w:ascii="Times New Roman" w:hAnsi="Times New Roman" w:cs="Times New Roman"/>
          <w:sz w:val="24"/>
          <w:szCs w:val="24"/>
        </w:rPr>
        <w:t xml:space="preserve">то программа воспитания </w:t>
      </w:r>
      <w:r w:rsidRPr="004F0474">
        <w:rPr>
          <w:rFonts w:ascii="Times New Roman" w:hAnsi="Times New Roman" w:cs="Times New Roman"/>
          <w:sz w:val="24"/>
          <w:szCs w:val="24"/>
        </w:rPr>
        <w:t xml:space="preserve"> соответствует примерной рабочей программе для образовательных организаций, реализующих образовательные программы дошкольного образования, одобренной федеральным учебно-методическим объединением по общему образованию (</w:t>
      </w:r>
      <w:r w:rsidR="00DC60F4" w:rsidRPr="004F0474">
        <w:rPr>
          <w:rFonts w:ascii="Times New Roman" w:hAnsi="Times New Roman" w:cs="Times New Roman"/>
          <w:sz w:val="24"/>
          <w:szCs w:val="24"/>
        </w:rPr>
        <w:t xml:space="preserve">протокол от 2 июня 2020 г. № 2/20). </w:t>
      </w:r>
      <w:proofErr w:type="gramEnd"/>
    </w:p>
    <w:p w:rsidR="00DC60F4" w:rsidRPr="004F0474" w:rsidRDefault="00DC60F4" w:rsidP="003B34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047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F0474">
        <w:rPr>
          <w:rFonts w:ascii="Times New Roman" w:hAnsi="Times New Roman" w:cs="Times New Roman"/>
          <w:sz w:val="24"/>
          <w:szCs w:val="24"/>
        </w:rPr>
        <w:t xml:space="preserve">В связи с этим педагогическому коллективу </w:t>
      </w:r>
      <w:r w:rsidR="004F0474" w:rsidRPr="004F0474">
        <w:rPr>
          <w:rFonts w:ascii="Times New Roman" w:hAnsi="Times New Roman" w:cs="Times New Roman"/>
          <w:sz w:val="24"/>
          <w:szCs w:val="24"/>
        </w:rPr>
        <w:t xml:space="preserve">МДОУ для разработки образовательной </w:t>
      </w:r>
      <w:r w:rsidRPr="004F0474">
        <w:rPr>
          <w:rFonts w:ascii="Times New Roman" w:hAnsi="Times New Roman" w:cs="Times New Roman"/>
          <w:sz w:val="24"/>
          <w:szCs w:val="24"/>
        </w:rPr>
        <w:t>программы ДОУ на новый 2023- 2024 учебный год необходимо изучить положения федеральных нормативных документов (стратегию развития воспитания в РФ, примерную рабочую программу д</w:t>
      </w:r>
      <w:r w:rsidR="004F0474" w:rsidRPr="004F0474">
        <w:rPr>
          <w:rFonts w:ascii="Times New Roman" w:hAnsi="Times New Roman" w:cs="Times New Roman"/>
          <w:sz w:val="24"/>
          <w:szCs w:val="24"/>
        </w:rPr>
        <w:t xml:space="preserve">ля образовательных организаций), а </w:t>
      </w:r>
      <w:proofErr w:type="spellStart"/>
      <w:r w:rsidR="004F0474" w:rsidRPr="004F0474">
        <w:rPr>
          <w:rFonts w:ascii="Times New Roman" w:hAnsi="Times New Roman" w:cs="Times New Roman"/>
          <w:sz w:val="24"/>
          <w:szCs w:val="24"/>
        </w:rPr>
        <w:t>таже</w:t>
      </w:r>
      <w:proofErr w:type="spellEnd"/>
      <w:r w:rsidR="004F0474" w:rsidRPr="004F0474">
        <w:rPr>
          <w:rFonts w:ascii="Times New Roman" w:hAnsi="Times New Roman" w:cs="Times New Roman"/>
          <w:sz w:val="24"/>
          <w:szCs w:val="24"/>
        </w:rPr>
        <w:t xml:space="preserve"> приступить к изучению и внедрению в образовательное пространство детского сада Федеральной образовате</w:t>
      </w:r>
      <w:r w:rsidR="004F0474">
        <w:rPr>
          <w:rFonts w:ascii="Times New Roman" w:hAnsi="Times New Roman" w:cs="Times New Roman"/>
          <w:sz w:val="24"/>
          <w:szCs w:val="24"/>
        </w:rPr>
        <w:t>л</w:t>
      </w:r>
      <w:r w:rsidR="004F0474" w:rsidRPr="004F0474">
        <w:rPr>
          <w:rFonts w:ascii="Times New Roman" w:hAnsi="Times New Roman" w:cs="Times New Roman"/>
          <w:sz w:val="24"/>
          <w:szCs w:val="24"/>
        </w:rPr>
        <w:t>ьной программы дошкольного образования до 1 сентября 2023 года.</w:t>
      </w:r>
      <w:r w:rsidRPr="004F04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C60F4" w:rsidRDefault="00DC60F4" w:rsidP="003B3470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60F4" w:rsidRDefault="00DC60F4" w:rsidP="003B34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Качество содержания образовательной деятельности в ДОУ </w:t>
      </w:r>
    </w:p>
    <w:p w:rsidR="00DC60F4" w:rsidRDefault="00DC60F4" w:rsidP="003B34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Кадровые условия: </w:t>
      </w:r>
    </w:p>
    <w:p w:rsidR="00DC60F4" w:rsidRDefault="00DC60F4" w:rsidP="003B34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F4" w:rsidRDefault="00DC60F4" w:rsidP="00DC60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состав на конец учебного года (май 2023 г.)</w:t>
      </w:r>
    </w:p>
    <w:p w:rsidR="00DC60F4" w:rsidRDefault="00DC60F4" w:rsidP="00DC60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60F4" w:rsidRDefault="00DC60F4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учреждении 14 педагогов, их них: </w:t>
      </w:r>
    </w:p>
    <w:p w:rsidR="00DC60F4" w:rsidRDefault="00DC60F4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воспитатели – 10;</w:t>
      </w:r>
    </w:p>
    <w:p w:rsidR="00DC60F4" w:rsidRDefault="00DC60F4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инструктор по физической культуре – 1;</w:t>
      </w:r>
    </w:p>
    <w:p w:rsidR="00DC60F4" w:rsidRDefault="00DC60F4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музыкальный руководитель – 1;</w:t>
      </w:r>
    </w:p>
    <w:p w:rsidR="00DC60F4" w:rsidRDefault="00DC60F4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воспитатель – 1;</w:t>
      </w:r>
    </w:p>
    <w:p w:rsidR="00DC60F4" w:rsidRDefault="00DC60F4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педагог-психолог – 1 (внутреннее совместительство)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517"/>
      </w:tblGrid>
      <w:tr w:rsidR="00DC60F4" w:rsidTr="00DC60F4">
        <w:tc>
          <w:tcPr>
            <w:tcW w:w="4077" w:type="dxa"/>
          </w:tcPr>
          <w:p w:rsidR="00DC60F4" w:rsidRPr="001562F2" w:rsidRDefault="00DC60F4" w:rsidP="001562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977" w:type="dxa"/>
          </w:tcPr>
          <w:p w:rsidR="00DC60F4" w:rsidRPr="001562F2" w:rsidRDefault="00DC60F4" w:rsidP="001562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17" w:type="dxa"/>
          </w:tcPr>
          <w:p w:rsidR="00DC60F4" w:rsidRPr="001562F2" w:rsidRDefault="00DC60F4" w:rsidP="001562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</w:tr>
      <w:tr w:rsidR="00DC60F4" w:rsidTr="00DC60F4">
        <w:tc>
          <w:tcPr>
            <w:tcW w:w="4077" w:type="dxa"/>
          </w:tcPr>
          <w:p w:rsidR="00DC60F4" w:rsidRDefault="00DC60F4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</w:p>
          <w:p w:rsidR="00DC60F4" w:rsidRDefault="00DC60F4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</w:t>
            </w:r>
          </w:p>
          <w:p w:rsidR="00DC60F4" w:rsidRDefault="00DC60F4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педагогические работники</w:t>
            </w:r>
          </w:p>
          <w:p w:rsidR="00DC60F4" w:rsidRDefault="00DC60F4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977" w:type="dxa"/>
          </w:tcPr>
          <w:p w:rsidR="00DC60F4" w:rsidRDefault="00DC60F4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E9" w:rsidRDefault="0072428D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42,65</w:t>
            </w:r>
          </w:p>
          <w:p w:rsidR="006357E9" w:rsidRDefault="0072428D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19,15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2517" w:type="dxa"/>
          </w:tcPr>
          <w:p w:rsidR="00DC60F4" w:rsidRDefault="00DC60F4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8D" w:rsidRDefault="0072428D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72428D" w:rsidRDefault="0072428D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72428D" w:rsidRDefault="0072428D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</w:tr>
      <w:tr w:rsidR="00DC60F4" w:rsidTr="00DC60F4">
        <w:tc>
          <w:tcPr>
            <w:tcW w:w="4077" w:type="dxa"/>
          </w:tcPr>
          <w:p w:rsidR="00DC60F4" w:rsidRP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стажу педагогической работы </w:t>
            </w:r>
          </w:p>
          <w:p w:rsid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  <w:p w:rsid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лет </w:t>
            </w:r>
          </w:p>
          <w:p w:rsid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  <w:p w:rsid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 более лет</w:t>
            </w:r>
          </w:p>
        </w:tc>
        <w:tc>
          <w:tcPr>
            <w:tcW w:w="2977" w:type="dxa"/>
          </w:tcPr>
          <w:p w:rsidR="00DC60F4" w:rsidRDefault="00DC60F4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F2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DC60F4" w:rsidRDefault="00DC60F4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14,2 %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21,4 %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14,2 %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</w:tc>
      </w:tr>
      <w:tr w:rsidR="00DC60F4" w:rsidTr="00DC60F4">
        <w:tc>
          <w:tcPr>
            <w:tcW w:w="4077" w:type="dxa"/>
          </w:tcPr>
          <w:p w:rsidR="00DC60F4" w:rsidRP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Квалификация педагогов </w:t>
            </w:r>
          </w:p>
          <w:p w:rsid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  <w:p w:rsid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</w:t>
            </w:r>
          </w:p>
          <w:p w:rsid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2977" w:type="dxa"/>
          </w:tcPr>
          <w:p w:rsidR="00DC60F4" w:rsidRDefault="00DC60F4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DC60F4" w:rsidRDefault="00DC60F4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85,7 %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14,3 %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0F4" w:rsidTr="00DC60F4">
        <w:tc>
          <w:tcPr>
            <w:tcW w:w="4077" w:type="dxa"/>
          </w:tcPr>
          <w:p w:rsidR="00DC60F4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Образование </w:t>
            </w:r>
          </w:p>
          <w:p w:rsid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6357E9" w:rsidRPr="001562F2" w:rsidRDefault="006357E9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в ВУЗЕ</w:t>
            </w:r>
          </w:p>
        </w:tc>
        <w:tc>
          <w:tcPr>
            <w:tcW w:w="2977" w:type="dxa"/>
          </w:tcPr>
          <w:p w:rsidR="00DC60F4" w:rsidRDefault="00DC60F4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7" w:type="dxa"/>
          </w:tcPr>
          <w:p w:rsidR="00DC60F4" w:rsidRDefault="00DC60F4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35,7 %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57,1 %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7,1 %</w:t>
            </w:r>
          </w:p>
        </w:tc>
      </w:tr>
      <w:tr w:rsidR="00DC60F4" w:rsidTr="00DC60F4">
        <w:tc>
          <w:tcPr>
            <w:tcW w:w="4077" w:type="dxa"/>
          </w:tcPr>
          <w:p w:rsidR="00DC60F4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Курсы повышения квалификации:</w:t>
            </w:r>
          </w:p>
          <w:p w:rsid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</w:t>
            </w:r>
          </w:p>
          <w:p w:rsidR="001562F2" w:rsidRPr="001562F2" w:rsidRDefault="001562F2" w:rsidP="00DC6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прошли </w:t>
            </w:r>
          </w:p>
        </w:tc>
        <w:tc>
          <w:tcPr>
            <w:tcW w:w="2977" w:type="dxa"/>
          </w:tcPr>
          <w:p w:rsidR="00DC60F4" w:rsidRDefault="00DC60F4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DC60F4" w:rsidRDefault="00DC60F4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6357E9" w:rsidRDefault="006357E9" w:rsidP="00635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60F4" w:rsidRDefault="00DC60F4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26CC" w:rsidRDefault="00D626CC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педагоги прошли курсы повышения квалификации </w:t>
      </w:r>
      <w:r w:rsidRPr="008A1BFF">
        <w:rPr>
          <w:rFonts w:ascii="Times New Roman" w:hAnsi="Times New Roman" w:cs="Times New Roman"/>
          <w:color w:val="FF0000"/>
          <w:sz w:val="24"/>
          <w:szCs w:val="24"/>
        </w:rPr>
        <w:t>…..</w:t>
      </w:r>
    </w:p>
    <w:p w:rsidR="00D626CC" w:rsidRDefault="00D626CC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26CC" w:rsidRDefault="00D626CC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Исходя из анализа, можно отметить, что в учреждении хороший кадровый потенциал. Все педагоги своевременно 1 раз в три года проходят курсы повышения квалификации. Система методической работы позволяет педагогам ДОУ непрерывно получать профессиональное развитие. Воспитатели, специалисты ДОУ используют полученные знания в своей деятельности, выступают с сообщениями </w:t>
      </w:r>
      <w:r w:rsidR="008A1BFF">
        <w:rPr>
          <w:rFonts w:ascii="Times New Roman" w:hAnsi="Times New Roman" w:cs="Times New Roman"/>
          <w:sz w:val="24"/>
          <w:szCs w:val="24"/>
        </w:rPr>
        <w:t xml:space="preserve">и представлением педагогического опыта на методических объединениях, работают в творческих группах, принимают активное участие в работе педагогических конференций. Активно участвуют в онлайн </w:t>
      </w:r>
      <w:proofErr w:type="spellStart"/>
      <w:r w:rsidR="008A1BF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8A1BFF">
        <w:rPr>
          <w:rFonts w:ascii="Times New Roman" w:hAnsi="Times New Roman" w:cs="Times New Roman"/>
          <w:sz w:val="24"/>
          <w:szCs w:val="24"/>
        </w:rPr>
        <w:t xml:space="preserve">, семинарах, конференциях разного уровня. Обучение педагогических работников на курсах способствует росту уровня профессионального мастерства. </w:t>
      </w:r>
    </w:p>
    <w:p w:rsidR="008A1BFF" w:rsidRDefault="008A1BFF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1BFF" w:rsidRDefault="008A1BFF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Выводы и предложения: </w:t>
      </w:r>
      <w:r w:rsidRPr="008A1BFF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>
        <w:rPr>
          <w:rFonts w:ascii="Times New Roman" w:hAnsi="Times New Roman" w:cs="Times New Roman"/>
          <w:sz w:val="24"/>
          <w:szCs w:val="24"/>
        </w:rPr>
        <w:t xml:space="preserve">стабильный, способный эффективно осуществлять поставленные цели и задачи, активно участвовать в инновационной деятельности. </w:t>
      </w:r>
    </w:p>
    <w:p w:rsidR="008A1BFF" w:rsidRDefault="008A1BFF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дальнейшем необходимо продумать адресную программу для педагогических работников  и в рамках ее реализации предоставить условия для повышения квалификации педагогов в их деятельности: </w:t>
      </w:r>
    </w:p>
    <w:p w:rsidR="008A1BFF" w:rsidRDefault="008A1BFF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непрерывное профессиональное образование для повышения качества образования в ДОУ;</w:t>
      </w:r>
    </w:p>
    <w:p w:rsidR="008A1BFF" w:rsidRDefault="008A1BFF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конкурсах профессионального мастерства разных уровней;</w:t>
      </w:r>
    </w:p>
    <w:p w:rsidR="008A1BFF" w:rsidRDefault="008A1BFF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транслирование педагогического опыта педагога;</w:t>
      </w:r>
    </w:p>
    <w:p w:rsidR="008A1BFF" w:rsidRDefault="008A1BFF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программы по профилактике профессионального выгорания педагогов. </w:t>
      </w:r>
    </w:p>
    <w:p w:rsidR="00FB3C8A" w:rsidRDefault="00FB3C8A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Вместе с тем, мониторинг кадрового обеспечения позволил выявить проблему: в настоящее время в ДОУ существует проблема старения педагогических кадров: 8 педагогов в возрастной категории после 45 лет. </w:t>
      </w:r>
    </w:p>
    <w:p w:rsidR="00FB3C8A" w:rsidRDefault="00FB3C8A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3C8A" w:rsidRDefault="00FB3C8A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3C8A" w:rsidRDefault="00FB3C8A" w:rsidP="00DC60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3C8A" w:rsidRDefault="00FB3C8A" w:rsidP="00DC60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Развивающая предметно-пространственная среда: </w:t>
      </w:r>
    </w:p>
    <w:p w:rsidR="00FB3C8A" w:rsidRDefault="00FB3C8A" w:rsidP="00DC60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C8A" w:rsidRDefault="00FB3C8A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Временное размещение детского сада в здании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первом этаже правое и левое крыло. В правом крыле находится 2 групповые, две спальни, общая приемная на 2 группы, буфетная комната, туалетная и умывальные комнаты. В левом крыле находится 2 групповые, две спальни, общая приемная на 2 группы, буфетная комната, туалетная и умывальные комнаты.</w:t>
      </w:r>
    </w:p>
    <w:p w:rsidR="00FB3C8A" w:rsidRDefault="00FB3C8A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 дошкольного образовательного учреждения:</w:t>
      </w:r>
    </w:p>
    <w:p w:rsidR="00FB3C8A" w:rsidRDefault="00FB3C8A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3C8A" w:rsidTr="00FB3C8A">
        <w:tc>
          <w:tcPr>
            <w:tcW w:w="4785" w:type="dxa"/>
          </w:tcPr>
          <w:p w:rsidR="00FB3C8A" w:rsidRPr="00FB3C8A" w:rsidRDefault="00FB3C8A" w:rsidP="00FB3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C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4786" w:type="dxa"/>
          </w:tcPr>
          <w:p w:rsidR="00FB3C8A" w:rsidRPr="00FB3C8A" w:rsidRDefault="00FB3C8A" w:rsidP="00FB3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2A2D1F" w:rsidTr="00FB3C8A">
        <w:tc>
          <w:tcPr>
            <w:tcW w:w="4785" w:type="dxa"/>
          </w:tcPr>
          <w:p w:rsidR="002A2D1F" w:rsidRDefault="002A2D1F" w:rsidP="00FB3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</w:p>
        </w:tc>
        <w:tc>
          <w:tcPr>
            <w:tcW w:w="4786" w:type="dxa"/>
          </w:tcPr>
          <w:p w:rsidR="002A2D1F" w:rsidRPr="00FB3C8A" w:rsidRDefault="002A2D1F" w:rsidP="00FB3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FB3C8A" w:rsidTr="00FB3C8A">
        <w:tc>
          <w:tcPr>
            <w:tcW w:w="4785" w:type="dxa"/>
          </w:tcPr>
          <w:p w:rsidR="00FB3C8A" w:rsidRPr="00FB3C8A" w:rsidRDefault="00FB3C8A" w:rsidP="00FB3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комнаты </w:t>
            </w:r>
          </w:p>
        </w:tc>
        <w:tc>
          <w:tcPr>
            <w:tcW w:w="4786" w:type="dxa"/>
          </w:tcPr>
          <w:p w:rsidR="00FB3C8A" w:rsidRPr="00FB3C8A" w:rsidRDefault="00FB3C8A" w:rsidP="00FB3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8A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FB3C8A" w:rsidTr="00FB3C8A">
        <w:tc>
          <w:tcPr>
            <w:tcW w:w="4785" w:type="dxa"/>
          </w:tcPr>
          <w:p w:rsidR="00FB3C8A" w:rsidRPr="002A2D1F" w:rsidRDefault="002A2D1F" w:rsidP="00FB3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пальни </w:t>
            </w:r>
            <w:r w:rsidRPr="002A2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B3C8A" w:rsidRPr="002A2D1F" w:rsidRDefault="002A2D1F" w:rsidP="002A2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FB3C8A" w:rsidTr="00FB3C8A">
        <w:tc>
          <w:tcPr>
            <w:tcW w:w="4785" w:type="dxa"/>
          </w:tcPr>
          <w:p w:rsidR="00FB3C8A" w:rsidRPr="002A2D1F" w:rsidRDefault="002A2D1F" w:rsidP="00FB3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Буфетная комната </w:t>
            </w:r>
          </w:p>
        </w:tc>
        <w:tc>
          <w:tcPr>
            <w:tcW w:w="4786" w:type="dxa"/>
          </w:tcPr>
          <w:p w:rsidR="00FB3C8A" w:rsidRPr="002A2D1F" w:rsidRDefault="002A2D1F" w:rsidP="002A2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FB3C8A" w:rsidTr="00FB3C8A">
        <w:tc>
          <w:tcPr>
            <w:tcW w:w="4785" w:type="dxa"/>
          </w:tcPr>
          <w:p w:rsidR="00FB3C8A" w:rsidRPr="002A2D1F" w:rsidRDefault="002A2D1F" w:rsidP="00FB3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Туалетная и умывальная комнаты (совмещенные)</w:t>
            </w:r>
          </w:p>
        </w:tc>
        <w:tc>
          <w:tcPr>
            <w:tcW w:w="4786" w:type="dxa"/>
          </w:tcPr>
          <w:p w:rsidR="00FB3C8A" w:rsidRPr="002A2D1F" w:rsidRDefault="002A2D1F" w:rsidP="002A2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шт. </w:t>
            </w:r>
          </w:p>
        </w:tc>
      </w:tr>
      <w:tr w:rsidR="00FB3C8A" w:rsidTr="00FB3C8A">
        <w:tc>
          <w:tcPr>
            <w:tcW w:w="4785" w:type="dxa"/>
          </w:tcPr>
          <w:p w:rsidR="002A2D1F" w:rsidRDefault="002A2D1F" w:rsidP="00FB3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Сопутствующие помещения: </w:t>
            </w:r>
          </w:p>
          <w:p w:rsidR="002A2D1F" w:rsidRDefault="002A2D1F" w:rsidP="00FB3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Изолятор </w:t>
            </w:r>
          </w:p>
          <w:p w:rsidR="002A2D1F" w:rsidRDefault="002A2D1F" w:rsidP="00FB3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кабинет </w:t>
            </w:r>
          </w:p>
          <w:p w:rsidR="002A2D1F" w:rsidRPr="002A2D1F" w:rsidRDefault="002A2D1F" w:rsidP="00FB3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4786" w:type="dxa"/>
          </w:tcPr>
          <w:p w:rsidR="00FB3C8A" w:rsidRDefault="00FB3C8A" w:rsidP="002A2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F" w:rsidRDefault="002A2D1F" w:rsidP="002A2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2A2D1F" w:rsidRDefault="002A2D1F" w:rsidP="002A2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  <w:p w:rsidR="002A2D1F" w:rsidRPr="002A2D1F" w:rsidRDefault="002A2D1F" w:rsidP="002A2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</w:tr>
      <w:tr w:rsidR="00FB3C8A" w:rsidTr="00FB3C8A">
        <w:tc>
          <w:tcPr>
            <w:tcW w:w="4785" w:type="dxa"/>
          </w:tcPr>
          <w:p w:rsidR="002A2D1F" w:rsidRDefault="002A2D1F" w:rsidP="002A2D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Служебно-бытовые помещения: </w:t>
            </w:r>
          </w:p>
          <w:p w:rsidR="00FB3C8A" w:rsidRPr="002A2D1F" w:rsidRDefault="002A2D1F" w:rsidP="002A2D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Дезинфицирующая комната </w:t>
            </w:r>
          </w:p>
        </w:tc>
        <w:tc>
          <w:tcPr>
            <w:tcW w:w="4786" w:type="dxa"/>
          </w:tcPr>
          <w:p w:rsidR="00FB3C8A" w:rsidRDefault="00FB3C8A" w:rsidP="002A2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1F" w:rsidRPr="002A2D1F" w:rsidRDefault="002A2D1F" w:rsidP="002A2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FB3C8A" w:rsidRDefault="00FB3C8A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2D1F" w:rsidRDefault="002A2D1F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1F">
        <w:rPr>
          <w:rFonts w:ascii="Times New Roman" w:hAnsi="Times New Roman" w:cs="Times New Roman"/>
          <w:sz w:val="24"/>
          <w:szCs w:val="24"/>
        </w:rPr>
        <w:t xml:space="preserve">В ДОУ </w:t>
      </w:r>
      <w:r>
        <w:rPr>
          <w:rFonts w:ascii="Times New Roman" w:hAnsi="Times New Roman" w:cs="Times New Roman"/>
          <w:sz w:val="24"/>
          <w:szCs w:val="24"/>
        </w:rPr>
        <w:t xml:space="preserve"> частично созданы условия для развития детей, </w:t>
      </w:r>
      <w:r w:rsidR="009C3794">
        <w:rPr>
          <w:rFonts w:ascii="Times New Roman" w:hAnsi="Times New Roman" w:cs="Times New Roman"/>
          <w:sz w:val="24"/>
          <w:szCs w:val="24"/>
        </w:rPr>
        <w:t xml:space="preserve">отсутствуют музыкальный и спортивный залы, кабинеты для специалистов, </w:t>
      </w:r>
      <w:r w:rsidR="00E079B0">
        <w:rPr>
          <w:rFonts w:ascii="Times New Roman" w:hAnsi="Times New Roman" w:cs="Times New Roman"/>
          <w:sz w:val="24"/>
          <w:szCs w:val="24"/>
        </w:rPr>
        <w:t>кабинет заведующей, кабинет завхоза. На участке имеются только теневые навесы для укрытия детей от осадков и солнца. Предметно-пространственная развивающая образовательная среда учреждения создана с учетом возрастных особенностей детей и обеспечивает возможность общения и совместной деятельности детей и взрослых, двигательной активности детей, а также возможности их уединения.</w:t>
      </w:r>
    </w:p>
    <w:p w:rsidR="00E079B0" w:rsidRDefault="00E079B0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имеется оборудование для организации различных видов детской деятельности, включая возможность самовыражения детей. Это подтверждается наличием оборудования и атрибутики для организации сюжетно-ролевых, дидактических, настольно-печатных, подвижных, театрализованных, музыкальных игр, игрового оборудования для экспериментирования, материалов для рукоделия, в игровых центрах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уединения, природы и др. </w:t>
      </w:r>
    </w:p>
    <w:p w:rsidR="00E079B0" w:rsidRDefault="00E079B0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Имеются различные пространства (зоны/центры) для самостоятельной деятельности воспитанников: конструирования, места уединения, рассматривания книг, занятия свободной продуктивной деятель</w:t>
      </w:r>
      <w:r w:rsidR="00983914">
        <w:rPr>
          <w:rFonts w:ascii="Times New Roman" w:hAnsi="Times New Roman" w:cs="Times New Roman"/>
          <w:sz w:val="24"/>
          <w:szCs w:val="24"/>
        </w:rPr>
        <w:t>ностью (рисование, лепка, аппликация, работа с бумагой), физической активностью, рукоделием и т.п., а также разнообразных материалов, игр, игрушек и оборудования, предметов-заместителей, обеспечивающий свободный выбор детей.</w:t>
      </w:r>
      <w:proofErr w:type="gramEnd"/>
      <w:r w:rsidR="00983914">
        <w:rPr>
          <w:rFonts w:ascii="Times New Roman" w:hAnsi="Times New Roman" w:cs="Times New Roman"/>
          <w:sz w:val="24"/>
          <w:szCs w:val="24"/>
        </w:rPr>
        <w:t xml:space="preserve"> Все материалы и игрушки размещены в свободном доступе для детей. </w:t>
      </w:r>
    </w:p>
    <w:p w:rsidR="00983914" w:rsidRDefault="00983914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пространство участка ДОУ для прогулок на территории школы не достаточно оснащено необходимыми средствами обучения и воспитания. Имеется выносной материал в небольшом количестве.</w:t>
      </w:r>
    </w:p>
    <w:p w:rsidR="00983914" w:rsidRDefault="00983914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983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развивающая-пространственная среда образовательного учреждения и групповых помещений частично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</w:t>
      </w:r>
    </w:p>
    <w:p w:rsidR="00881ECC" w:rsidRDefault="00881ECC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оборудования осуществляется исходя  из того, что при </w:t>
      </w:r>
      <w:r w:rsidR="00555470">
        <w:rPr>
          <w:rFonts w:ascii="Times New Roman" w:hAnsi="Times New Roman" w:cs="Times New Roman"/>
          <w:sz w:val="24"/>
          <w:szCs w:val="24"/>
        </w:rPr>
        <w:t xml:space="preserve">реализации ООП ДО основной формой работы с детьми и ведущей деятельностью для них является игра. </w:t>
      </w:r>
    </w:p>
    <w:p w:rsidR="00555470" w:rsidRDefault="00555470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спортивно-игровых конструкций для игровой и двигательной активности детей, малых форм для развития игровой и познавательной деятельности на территории школы. </w:t>
      </w:r>
    </w:p>
    <w:p w:rsidR="00555470" w:rsidRDefault="00555470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условия: </w:t>
      </w:r>
      <w:r>
        <w:rPr>
          <w:rFonts w:ascii="Times New Roman" w:hAnsi="Times New Roman" w:cs="Times New Roman"/>
          <w:sz w:val="24"/>
          <w:szCs w:val="24"/>
        </w:rPr>
        <w:t xml:space="preserve">в учреждении в образовательной деятельности с детьми используются формы и методы, соответствующие их возрастным и индивидуальным особенностям. </w:t>
      </w:r>
    </w:p>
    <w:p w:rsidR="00555470" w:rsidRDefault="00555470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уважительно относятся к интересам, способностям и особенностям воспитанников, достижениям и неудачам детей, проявляют соучастие, успокаивают и подбадривают расстроенных детей, стремятся избавить ребенка от переживаний, создают комфортную обстановку в группах. Педагоги привлекают внимание детей к действиям друг друга, помогают включиться в совместную игру (по возрасту), демонстрируют уважение к детям, выражают положительное эмоциональное отношение к ним, поощряют это в коммуникации детей между собой. </w:t>
      </w:r>
    </w:p>
    <w:p w:rsidR="00483972" w:rsidRDefault="00483972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 поддерживают детскую инициативу и самостоятельность в разных видах деятельности: игровой, исследовательской, проектной, познавательной и т.д., помогают реализовать собственные замыслы детей в контексте реализуемой образовательной деятельности. Педагог строит общение с детьми с ориентацией на достоинства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индивидуальные особенности ребенка, его характер, привычки, интересы, предпочтения. Отношения педагогов с детьми уважительные, справедливые, поддерживающие инициативу детей и их индивидуальное развитие. </w:t>
      </w:r>
    </w:p>
    <w:p w:rsidR="00483972" w:rsidRDefault="00483972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реагируют и адекватно отвечают на попытки каждого ребенка привлечь к себе внимание, выстраивая продуктивное взаимодействие. </w:t>
      </w:r>
    </w:p>
    <w:p w:rsidR="00483972" w:rsidRDefault="00483972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не допущения перегрузки детей организованной образовательной деятельностью в разных формах, учебный план составлен и реализуется с учетом максимально допустимого объема образовательной нагрузки в соответствии с действующими санитарно-эпидемиологическими правилами и нормативами.</w:t>
      </w:r>
    </w:p>
    <w:p w:rsidR="00483972" w:rsidRDefault="00483972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родителями проходит в режиме доброжелательного содействия и сотрудничества, родителям не всегда предоставляется возможность принимать участие в детской деятельности в группе. </w:t>
      </w:r>
    </w:p>
    <w:p w:rsidR="00147E7A" w:rsidRDefault="00147E7A" w:rsidP="00FB3C8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Качество взаимодействия с семьей </w:t>
      </w:r>
    </w:p>
    <w:p w:rsidR="00147E7A" w:rsidRDefault="00147E7A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создана система информированности для родительской общественности о деятельности ДОУ. Качества данной системы: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прозрачна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открыта, доступна, своевременно обновляется. Официальный сайт учреждения является публичным органом информации, доступ к которому открыт всем желающим. На сайте родители (законные представители) получают интересующую информацию на различные темы – о питании, здоровье детей, о проблеме подготовки детей к школе,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подготовке к посещению детского сада и другое. На сайте представлены нормативно-правовые документы, регламентирующие функционирование учреждения. Также на сайте родители (законные представители) могут познакомиться с педагогиче</w:t>
      </w:r>
      <w:r w:rsidR="00E84474">
        <w:rPr>
          <w:rFonts w:ascii="Times New Roman" w:hAnsi="Times New Roman" w:cs="Times New Roman"/>
          <w:sz w:val="24"/>
          <w:szCs w:val="24"/>
        </w:rPr>
        <w:t xml:space="preserve">ским составом, содержанием образовательной деятельности, новостной информацией. </w:t>
      </w:r>
    </w:p>
    <w:p w:rsidR="00E84474" w:rsidRDefault="00E84474" w:rsidP="00FB3C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формы взаимодействия с родителями </w:t>
      </w:r>
    </w:p>
    <w:p w:rsidR="00E84474" w:rsidRDefault="00E84474" w:rsidP="00E844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4474" w:rsidTr="00E84474">
        <w:tc>
          <w:tcPr>
            <w:tcW w:w="4785" w:type="dxa"/>
          </w:tcPr>
          <w:p w:rsidR="00E84474" w:rsidRPr="00E84474" w:rsidRDefault="00E84474" w:rsidP="00E844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474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Принципа работы с родителями</w:t>
            </w:r>
          </w:p>
        </w:tc>
        <w:tc>
          <w:tcPr>
            <w:tcW w:w="4786" w:type="dxa"/>
          </w:tcPr>
          <w:p w:rsidR="00E84474" w:rsidRPr="00E84474" w:rsidRDefault="00E84474" w:rsidP="00E844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изучения семьи</w:t>
            </w:r>
          </w:p>
        </w:tc>
      </w:tr>
      <w:tr w:rsidR="00E84474" w:rsidTr="00E84474">
        <w:tc>
          <w:tcPr>
            <w:tcW w:w="4785" w:type="dxa"/>
          </w:tcPr>
          <w:p w:rsidR="00E84474" w:rsidRDefault="00E84474" w:rsidP="00E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Целенаправленность, систематичность, плановость;</w:t>
            </w:r>
          </w:p>
          <w:p w:rsidR="00E84474" w:rsidRDefault="00E84474" w:rsidP="00E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Дифференцированный подход к работе с родителями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многоаспектовой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специфики каждой семьи;</w:t>
            </w:r>
          </w:p>
          <w:p w:rsidR="00E84474" w:rsidRDefault="00E84474" w:rsidP="00E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Возрастной характер работы с родителями;</w:t>
            </w:r>
          </w:p>
          <w:p w:rsidR="00E84474" w:rsidRDefault="00E84474" w:rsidP="00E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Доброжелательность, открытость</w:t>
            </w:r>
          </w:p>
        </w:tc>
        <w:tc>
          <w:tcPr>
            <w:tcW w:w="4786" w:type="dxa"/>
          </w:tcPr>
          <w:p w:rsidR="00E84474" w:rsidRDefault="00E84474" w:rsidP="00E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E84474" w:rsidRDefault="00E84474" w:rsidP="00E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E84474" w:rsidRDefault="00E84474" w:rsidP="00E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за ребенком, беседы;</w:t>
            </w:r>
          </w:p>
          <w:p w:rsidR="00E84474" w:rsidRDefault="00E84474" w:rsidP="00E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семьи;</w:t>
            </w:r>
          </w:p>
          <w:p w:rsidR="00E84474" w:rsidRDefault="00E84474" w:rsidP="00E8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с родителями</w:t>
            </w:r>
          </w:p>
        </w:tc>
      </w:tr>
    </w:tbl>
    <w:p w:rsidR="00E84474" w:rsidRDefault="00E84474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05C" w:rsidRPr="00637F56" w:rsidRDefault="00E84474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учреждении созданы все условия для взаимодействия с семьями воспитанников, для этого используются разнообразные интересные формы работы с целью вовлечения родителей в образовательный процесс и поддержки педагогической компетентности родителей: тематические беседы, консультации, анкетирование, практикумы, семинары, мастер-к</w:t>
      </w:r>
      <w:r w:rsidRPr="00637F56">
        <w:rPr>
          <w:rFonts w:ascii="Times New Roman" w:hAnsi="Times New Roman" w:cs="Times New Roman"/>
          <w:sz w:val="24"/>
          <w:szCs w:val="24"/>
        </w:rPr>
        <w:t xml:space="preserve">лассы, наглядная информация, выставки, конкурсы, участие в образовательной деятельности с детьми и другое. </w:t>
      </w:r>
    </w:p>
    <w:p w:rsidR="007F705C" w:rsidRPr="00637F56" w:rsidRDefault="007F705C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7F56">
        <w:rPr>
          <w:rFonts w:ascii="Times New Roman" w:hAnsi="Times New Roman" w:cs="Times New Roman"/>
          <w:sz w:val="24"/>
          <w:szCs w:val="24"/>
        </w:rPr>
        <w:tab/>
        <w:t>Для изучения показателя «Удовлетворенность родителей качеством дошкольного образования» используется ежегодный мониторинг внутри учреждения, а также  участие учреждения в региональных мониторингах «Удовлетворенность населения качеством дошкольного образования» и «Удовлетворенность родителей (законных представителей) образовательной деятельностью ДОО», проводимых с использованием электронных форм:</w:t>
      </w:r>
    </w:p>
    <w:p w:rsidR="007F705C" w:rsidRPr="00637F56" w:rsidRDefault="007F705C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705C" w:rsidRPr="00637F56" w:rsidTr="007F705C">
        <w:tc>
          <w:tcPr>
            <w:tcW w:w="4785" w:type="dxa"/>
          </w:tcPr>
          <w:p w:rsidR="007F705C" w:rsidRPr="00637F56" w:rsidRDefault="007F705C" w:rsidP="007F70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ДОУ</w:t>
            </w:r>
          </w:p>
        </w:tc>
        <w:tc>
          <w:tcPr>
            <w:tcW w:w="4786" w:type="dxa"/>
          </w:tcPr>
          <w:p w:rsidR="007F705C" w:rsidRPr="00637F56" w:rsidRDefault="007F705C" w:rsidP="007F70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7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«Удовлетворенность родителей (законных представителей) образовательной деятельностью ДОО» (категория участников: родители </w:t>
            </w:r>
            <w:r w:rsidRPr="00637F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(законные представители)</w:t>
            </w:r>
            <w:proofErr w:type="gramEnd"/>
          </w:p>
        </w:tc>
      </w:tr>
      <w:tr w:rsidR="007F705C" w:rsidRPr="00637F56" w:rsidTr="007F705C">
        <w:tc>
          <w:tcPr>
            <w:tcW w:w="4785" w:type="dxa"/>
          </w:tcPr>
          <w:p w:rsidR="007F705C" w:rsidRPr="00637F56" w:rsidRDefault="007F705C" w:rsidP="007F7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Белогорский детский сад «Снежинка» </w:t>
            </w:r>
          </w:p>
        </w:tc>
        <w:tc>
          <w:tcPr>
            <w:tcW w:w="4786" w:type="dxa"/>
          </w:tcPr>
          <w:p w:rsidR="007F705C" w:rsidRPr="00637F56" w:rsidRDefault="007F705C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5C" w:rsidRPr="00637F56" w:rsidTr="007F705C">
        <w:tc>
          <w:tcPr>
            <w:tcW w:w="4785" w:type="dxa"/>
          </w:tcPr>
          <w:p w:rsidR="007F705C" w:rsidRPr="00637F56" w:rsidRDefault="007F705C" w:rsidP="007F70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F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показатель по итогам мониторинга </w:t>
            </w:r>
          </w:p>
        </w:tc>
        <w:tc>
          <w:tcPr>
            <w:tcW w:w="4786" w:type="dxa"/>
          </w:tcPr>
          <w:p w:rsidR="007F705C" w:rsidRPr="00637F56" w:rsidRDefault="007F705C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56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«Удовлетворенность населения качеством дошкольного образования» </w:t>
            </w:r>
          </w:p>
          <w:p w:rsidR="007F705C" w:rsidRPr="00637F56" w:rsidRDefault="007F705C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F56">
              <w:rPr>
                <w:rFonts w:ascii="Times New Roman" w:hAnsi="Times New Roman" w:cs="Times New Roman"/>
                <w:sz w:val="24"/>
                <w:szCs w:val="24"/>
              </w:rPr>
              <w:t>(категория: родители воспитанников подготовительных групп, воспитанники подготовительных групп</w:t>
            </w:r>
            <w:proofErr w:type="gramEnd"/>
          </w:p>
        </w:tc>
      </w:tr>
      <w:tr w:rsidR="007F705C" w:rsidRPr="00637F56" w:rsidTr="007F705C">
        <w:tc>
          <w:tcPr>
            <w:tcW w:w="4785" w:type="dxa"/>
          </w:tcPr>
          <w:p w:rsidR="007F705C" w:rsidRPr="00637F56" w:rsidRDefault="007F705C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5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Родители: удовлетворенность качеством образования </w:t>
            </w:r>
          </w:p>
        </w:tc>
        <w:tc>
          <w:tcPr>
            <w:tcW w:w="4786" w:type="dxa"/>
          </w:tcPr>
          <w:p w:rsidR="007F705C" w:rsidRPr="00637F56" w:rsidRDefault="00637F56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56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7F705C" w:rsidRPr="00637F56" w:rsidTr="007F705C">
        <w:tc>
          <w:tcPr>
            <w:tcW w:w="4785" w:type="dxa"/>
          </w:tcPr>
          <w:p w:rsidR="007F705C" w:rsidRPr="00637F56" w:rsidRDefault="007F705C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56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</w:t>
            </w:r>
          </w:p>
        </w:tc>
        <w:tc>
          <w:tcPr>
            <w:tcW w:w="4786" w:type="dxa"/>
          </w:tcPr>
          <w:p w:rsidR="007F705C" w:rsidRPr="00637F56" w:rsidRDefault="00637F56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56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7F705C" w:rsidRPr="00637F56" w:rsidTr="007F705C">
        <w:tc>
          <w:tcPr>
            <w:tcW w:w="4785" w:type="dxa"/>
          </w:tcPr>
          <w:p w:rsidR="007F705C" w:rsidRPr="00637F56" w:rsidRDefault="007F705C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56">
              <w:rPr>
                <w:rFonts w:ascii="Times New Roman" w:hAnsi="Times New Roman" w:cs="Times New Roman"/>
                <w:sz w:val="24"/>
                <w:szCs w:val="24"/>
              </w:rPr>
              <w:t>Удовлетворенность процессом</w:t>
            </w:r>
          </w:p>
        </w:tc>
        <w:tc>
          <w:tcPr>
            <w:tcW w:w="4786" w:type="dxa"/>
          </w:tcPr>
          <w:p w:rsidR="007F705C" w:rsidRPr="00637F56" w:rsidRDefault="00637F56" w:rsidP="007921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5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</w:tbl>
    <w:p w:rsidR="007F705C" w:rsidRDefault="007F705C" w:rsidP="0079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21CA" w:rsidRPr="00637F56" w:rsidRDefault="00E60459" w:rsidP="00E604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F56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637F56">
        <w:rPr>
          <w:rFonts w:ascii="Times New Roman" w:hAnsi="Times New Roman" w:cs="Times New Roman"/>
          <w:sz w:val="24"/>
          <w:szCs w:val="24"/>
        </w:rPr>
        <w:t xml:space="preserve"> на основании результатов мониторинга можно определить следующие направления совершенствования деятельности учреждения: </w:t>
      </w:r>
    </w:p>
    <w:p w:rsidR="00E60459" w:rsidRDefault="00E60459" w:rsidP="00E60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оказание родителям необходимой методической и консультативной помощи в воспитании и развитии детей;</w:t>
      </w:r>
    </w:p>
    <w:p w:rsidR="00E60459" w:rsidRDefault="00E60459" w:rsidP="00E60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компетентность родителей в вопросах дошкольного образования через различные формы работы и вовлечение в образовательный процесс с детьми;</w:t>
      </w:r>
    </w:p>
    <w:p w:rsidR="00E60459" w:rsidRDefault="00E60459" w:rsidP="00E60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совершенствовать условия для развития коммуникативной компетентности дошкольников. </w:t>
      </w:r>
    </w:p>
    <w:p w:rsidR="00E60459" w:rsidRDefault="00E60459" w:rsidP="00E60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459" w:rsidRDefault="00E60459" w:rsidP="00E60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867AE5">
        <w:rPr>
          <w:rFonts w:ascii="Times New Roman" w:hAnsi="Times New Roman" w:cs="Times New Roman"/>
          <w:sz w:val="24"/>
          <w:szCs w:val="24"/>
        </w:rPr>
        <w:t xml:space="preserve">осуществляется из трех источников: </w:t>
      </w:r>
    </w:p>
    <w:p w:rsidR="00867AE5" w:rsidRDefault="00867AE5" w:rsidP="00E60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из областного бюджета (на реализацию образовательной программы, заработная плата педагогическим работникам ДОУ (субвенция);</w:t>
      </w:r>
    </w:p>
    <w:p w:rsidR="00867AE5" w:rsidRDefault="00867AE5" w:rsidP="00E60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местного бюджета (обеспечение функционирования ДОУ, заработная плата прочему персоналу ДОУ (субсидия));</w:t>
      </w:r>
    </w:p>
    <w:p w:rsidR="00867AE5" w:rsidRDefault="00867AE5" w:rsidP="00E60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родительская плата на присмотр и уход за воспитанниками – 2130,00 рублей (питание, обеспечение санитарно-гигиенических условий).</w:t>
      </w:r>
    </w:p>
    <w:p w:rsidR="00637F56" w:rsidRDefault="00637F56" w:rsidP="00637F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7AE5" w:rsidRPr="00637F56" w:rsidRDefault="00867AE5" w:rsidP="00637F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здоровья, безопасности и качества услуг по присмотру и уходу</w:t>
      </w:r>
    </w:p>
    <w:p w:rsidR="00867AE5" w:rsidRDefault="00867AE5" w:rsidP="00E60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«Создание санитарно-гигиенических условий в ДОУ»: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предусмотрена и проводится систематическая деятельность по организации и контролю санитарно-гигиенических требований. </w:t>
      </w:r>
    </w:p>
    <w:p w:rsidR="00867AE5" w:rsidRDefault="00867AE5" w:rsidP="00E60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МДОУ Белогорский детский сад «Снежинка» имеет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подтверждающее его полное соответствие требованиям СанПиН. Реализуется комплексное обеспечение</w:t>
      </w:r>
      <w:r w:rsidR="00077B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совершенствование  работы в части обеспечения санитарно-гигиенических условий. </w:t>
      </w:r>
    </w:p>
    <w:p w:rsidR="00077B34" w:rsidRDefault="00077B34" w:rsidP="00E604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Пространство и его оснащение выстроено с учетом потребностей и возможностей участников образовательных отношений. Наглядные информационные материалы, иллюстрирующие санитарно гигиенические требования (правила, памятки, инструкции), размещены в открытом доступе. </w:t>
      </w:r>
    </w:p>
    <w:p w:rsidR="00077B34" w:rsidRDefault="00077B34" w:rsidP="00077B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утреннем приеме детей в ДОУ проводится утренний фильтр, включающий в себя термометрию, осмотр кожных покровов и зева, волосяного покрова на педикулез, беседа с родителями об общем состоянии ребенка. </w:t>
      </w:r>
    </w:p>
    <w:p w:rsidR="00077B34" w:rsidRDefault="00077B34" w:rsidP="00077B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педагогические работники учреждения прошли курсовую подготовку по оказанию первой доврачебной медицинской помощи, регулярно проходят периодические медицинские осмотры и аттестацию по программе санитарного минимума. </w:t>
      </w:r>
    </w:p>
    <w:p w:rsidR="00077B34" w:rsidRDefault="00077B34" w:rsidP="00077B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«Наличие мероприятий по сохранению и укреплению здоровья воспитанников»: </w:t>
      </w:r>
      <w:r>
        <w:rPr>
          <w:rFonts w:ascii="Times New Roman" w:hAnsi="Times New Roman" w:cs="Times New Roman"/>
          <w:sz w:val="24"/>
          <w:szCs w:val="24"/>
        </w:rPr>
        <w:t xml:space="preserve">в ДОУ предусмотрена системная работа по сохранению и укреплению здоровья воспитанников. Регулярно проводятся мероприятия с воспитанниками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основ здорового образа жизни с учетом их возрастных и индивидуальных </w:t>
      </w:r>
      <w:r w:rsidR="00C75F53">
        <w:rPr>
          <w:rFonts w:ascii="Times New Roman" w:hAnsi="Times New Roman" w:cs="Times New Roman"/>
          <w:sz w:val="24"/>
          <w:szCs w:val="24"/>
        </w:rPr>
        <w:t>особенностей в соответствии с требованиями ЛНА:</w:t>
      </w:r>
    </w:p>
    <w:p w:rsidR="00C75F53" w:rsidRDefault="00C75F53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режима дня, который соответствует возрасту воспитанников;</w:t>
      </w:r>
    </w:p>
    <w:p w:rsidR="00C75F53" w:rsidRDefault="00C75F53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2B1E">
        <w:rPr>
          <w:rFonts w:ascii="Times New Roman" w:hAnsi="Times New Roman" w:cs="Times New Roman"/>
          <w:sz w:val="24"/>
          <w:szCs w:val="24"/>
        </w:rPr>
        <w:t>укрепление физического здоровья детей, которое включает: утреннюю гимнастику, физкультминутки, подвижные игры и физические упражнения</w:t>
      </w:r>
      <w:r w:rsidR="009B0F85">
        <w:rPr>
          <w:rFonts w:ascii="Times New Roman" w:hAnsi="Times New Roman" w:cs="Times New Roman"/>
          <w:sz w:val="24"/>
          <w:szCs w:val="24"/>
        </w:rPr>
        <w:t xml:space="preserve"> на прогулке, индивидуальная работа по развитию движений на прогулке, гимнастика после дневного сна в сочетании с контрастными воздушными ваннами, занятия по физической культуре, одно из занятий по физической культуре обязательно проводится на свежем воздухе.</w:t>
      </w:r>
    </w:p>
    <w:p w:rsidR="009B0F85" w:rsidRDefault="009B0F85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комфортной обстановки и положительных эмоций, повышение настроения, обеспечение физического благополучия – результаты, к которым стремятся педагоги при организации образовательной деятельности. Занятия с детьми построены в игровой форме, подобрано музыкальное сопровождение, используются элементы костюмов героев, сюрпризные моменты, по окончанию деятельности рефлексия, при организации занятий физической культуры используется нестандартное оборудование.</w:t>
      </w:r>
    </w:p>
    <w:p w:rsidR="009B0F85" w:rsidRDefault="009B0F85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профилактики простудных заболеваний используются: бактерицидные лампы,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проводятся закаливаю</w:t>
      </w:r>
      <w:r w:rsidR="00FF686B">
        <w:rPr>
          <w:rFonts w:ascii="Times New Roman" w:hAnsi="Times New Roman" w:cs="Times New Roman"/>
          <w:sz w:val="24"/>
          <w:szCs w:val="24"/>
        </w:rPr>
        <w:t xml:space="preserve">щие процедуры, закладывание </w:t>
      </w:r>
      <w:proofErr w:type="spellStart"/>
      <w:r w:rsidR="00FF686B">
        <w:rPr>
          <w:rFonts w:ascii="Times New Roman" w:hAnsi="Times New Roman" w:cs="Times New Roman"/>
          <w:sz w:val="24"/>
          <w:szCs w:val="24"/>
        </w:rPr>
        <w:t>оксолиновой</w:t>
      </w:r>
      <w:proofErr w:type="spellEnd"/>
      <w:r w:rsidR="00FF6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мази</w:t>
      </w:r>
      <w:r w:rsidR="00FF686B">
        <w:rPr>
          <w:rFonts w:ascii="Times New Roman" w:hAnsi="Times New Roman" w:cs="Times New Roman"/>
          <w:sz w:val="24"/>
          <w:szCs w:val="24"/>
        </w:rPr>
        <w:t>, полоскание ротовой полости, витаминизация третьего блюда витамином С.</w:t>
      </w:r>
    </w:p>
    <w:p w:rsidR="00FF686B" w:rsidRDefault="00FF686B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Сотрудники ДОУ создают атмосферу, благоприятствующую сохранению и укреплению здоровья. Предусмотрена амплификация и постоянное совершенствование среды, стимулирующей сохранение и укрепление здоровья детей с учетом потребностей и возможностей воспитанников, их семей и заинтересованных сторон. Привлечение специалистов к организации мероприятий по сохранению и укреплению здоровья детей. </w:t>
      </w:r>
    </w:p>
    <w:p w:rsidR="00087F99" w:rsidRDefault="00FF686B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Ежегодно в рамках диспансеризации проводятся осмотры детей узкими специалистами-медиками. </w:t>
      </w:r>
    </w:p>
    <w:p w:rsidR="00FF686B" w:rsidRDefault="00087F99" w:rsidP="00C75F5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годового плана ДОУ создана система взаимодействия с </w:t>
      </w:r>
      <w:r w:rsidRPr="00637F56">
        <w:rPr>
          <w:rFonts w:ascii="Times New Roman" w:hAnsi="Times New Roman" w:cs="Times New Roman"/>
          <w:sz w:val="24"/>
          <w:szCs w:val="24"/>
        </w:rPr>
        <w:t xml:space="preserve">родителями по воспитанию у детей интереса к занятиям физкультурой и спортом, по формированию знаний о собственном теле, здоровом образе жизни, культурно-гигиенических навыках. С целью проводится комплекс мероприятий, таких как консультации, совместные с родителями </w:t>
      </w:r>
      <w:r w:rsidR="00FF686B" w:rsidRPr="00637F56">
        <w:rPr>
          <w:rFonts w:ascii="Times New Roman" w:hAnsi="Times New Roman" w:cs="Times New Roman"/>
          <w:sz w:val="24"/>
          <w:szCs w:val="24"/>
        </w:rPr>
        <w:t xml:space="preserve"> </w:t>
      </w:r>
      <w:r w:rsidRPr="00637F56">
        <w:rPr>
          <w:rFonts w:ascii="Times New Roman" w:hAnsi="Times New Roman" w:cs="Times New Roman"/>
          <w:sz w:val="24"/>
          <w:szCs w:val="24"/>
        </w:rPr>
        <w:t>спортивные праздники и досуги, анкетирование, беседы и т.п.</w:t>
      </w:r>
    </w:p>
    <w:p w:rsidR="00087F99" w:rsidRDefault="00087F9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Учитывая, что не все 100 % родителей вовлечены в образовательный процесс  ДОУ и пассивны в вопросах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развития физической культуры и спорта, необходимо продолжить дальнейший поиск эффективных способов сохранения и укрепления здоровья дошкольников через повышение роли родителей в оздоровлении детей, приобщении их к здоровому образу жизни. </w:t>
      </w:r>
    </w:p>
    <w:p w:rsidR="00087F99" w:rsidRDefault="00087F9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«Организация питания в соответствии с установленными требованиями»: </w:t>
      </w:r>
      <w:r>
        <w:rPr>
          <w:rFonts w:ascii="Times New Roman" w:hAnsi="Times New Roman" w:cs="Times New Roman"/>
          <w:sz w:val="24"/>
          <w:szCs w:val="24"/>
        </w:rPr>
        <w:t xml:space="preserve">питание воспитанников в ДОУ осуществляется на основании: </w:t>
      </w:r>
    </w:p>
    <w:p w:rsidR="00087F99" w:rsidRDefault="00087F9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03CD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РФ от 27.10. 2020 № 32;</w:t>
      </w:r>
    </w:p>
    <w:p w:rsidR="004603CD" w:rsidRDefault="004603CD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 2020 № 28;</w:t>
      </w:r>
    </w:p>
    <w:p w:rsidR="004603CD" w:rsidRDefault="004603CD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локальные нормативные акты ДОУ. </w:t>
      </w:r>
    </w:p>
    <w:p w:rsidR="004603CD" w:rsidRDefault="004603CD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Финансирование питания воспитанников ДОУ осуществляется из средств родителей. Родительская плата за присмотр и уход за детьми в ДОУ устанавливается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округа, в 2023 году она составляет 2130,00 рублей. </w:t>
      </w:r>
    </w:p>
    <w:p w:rsidR="004603CD" w:rsidRDefault="004603CD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Льготная категория воспитанников (дети-сироты, дети</w:t>
      </w:r>
      <w:r w:rsidR="008F1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оставшиеся без попечения, дети-инвалиды, дет</w:t>
      </w:r>
      <w:r w:rsidR="008F1594">
        <w:rPr>
          <w:rFonts w:ascii="Times New Roman" w:hAnsi="Times New Roman" w:cs="Times New Roman"/>
          <w:sz w:val="24"/>
          <w:szCs w:val="24"/>
        </w:rPr>
        <w:t xml:space="preserve">и с туберкулезной интоксикацией, дети участников СВО) освобождены от родительской платы, питание данных категорий финансируется из средств местного бюджета. </w:t>
      </w:r>
    </w:p>
    <w:p w:rsidR="008F1594" w:rsidRDefault="008F1594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МДОУ Белогорский детский сад «Снежинка» в данный момент не имеет собственный пищеблок, на правах договора безвозмездного пользования приготовление пищи производится из собственного сырья на пищеблоке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8F1594" w:rsidRDefault="008F1594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Дети обеспечены качественной питьевой водой, которая доступна детям в течение всего времени пребывания в ДОУ, предлагаемые продукты питания соответствуют техническим регламентам на каждую продукцию и хранятся в соответствии с требованиями действующих нормативных документов. Питание организовано в соответствии с утвержденным примерным меню,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учреждениях. </w:t>
      </w:r>
    </w:p>
    <w:p w:rsidR="008F1594" w:rsidRDefault="008F1594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Режим питания и меню утверждены в соответствии с возрастом детей. Приготовление блюд осуществляется в строгом соответствии с утвержденными технологическими картами, ежедневными </w:t>
      </w:r>
      <w:r w:rsidR="00B5543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пер</w:t>
      </w:r>
      <w:r w:rsidR="00B5543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пективными </w:t>
      </w:r>
      <w:r w:rsidR="00B55438">
        <w:rPr>
          <w:rFonts w:ascii="Times New Roman" w:hAnsi="Times New Roman" w:cs="Times New Roman"/>
          <w:sz w:val="24"/>
          <w:szCs w:val="24"/>
        </w:rPr>
        <w:t xml:space="preserve">меню. </w:t>
      </w:r>
    </w:p>
    <w:p w:rsidR="00B55438" w:rsidRDefault="00B55438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целях контроля ведется бракераж готовых блюд, учет калорийности, ведется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правильной кулинарной обработкой и закладкой пищевых продуктов. </w:t>
      </w:r>
    </w:p>
    <w:p w:rsidR="00B55438" w:rsidRDefault="00B55438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ДОУ ежедневно доступна информация о питании, меню размещены в родительских уголках возрастных групп и на официальном сайте ДОУ в сети «Интернет». </w:t>
      </w:r>
    </w:p>
    <w:p w:rsidR="00B55438" w:rsidRDefault="00B55438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непосредственном осуществлении питания в целях воспитания культуры приема пищи в группах соблюдается сервировка стола столовыми приборами и принадлежностями в соответствии с возрастом.</w:t>
      </w:r>
    </w:p>
    <w:p w:rsidR="00B55438" w:rsidRDefault="00B55438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питание детей соответствует заявленному меню; ежедневно доступна информация о питании; соблюдается сервировка в группах; осуществляется </w:t>
      </w:r>
      <w:r w:rsidR="00662FCC">
        <w:rPr>
          <w:rFonts w:ascii="Times New Roman" w:hAnsi="Times New Roman" w:cs="Times New Roman"/>
          <w:sz w:val="24"/>
          <w:szCs w:val="24"/>
        </w:rPr>
        <w:t>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CC" w:rsidRDefault="00662FC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«Медицинское обеспечение в ДОУ»: </w:t>
      </w:r>
      <w:r>
        <w:rPr>
          <w:rFonts w:ascii="Times New Roman" w:hAnsi="Times New Roman" w:cs="Times New Roman"/>
          <w:sz w:val="24"/>
          <w:szCs w:val="24"/>
        </w:rPr>
        <w:t xml:space="preserve">на основе безвозмездного пользования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предоставила медицинский кабинет с минимальным набором необходимого медицинского оборудования и медикаментов предусмотренных регламентом оказания медицинских услуг в ДОУ, 1 изолятор. </w:t>
      </w:r>
    </w:p>
    <w:p w:rsidR="00662FCC" w:rsidRDefault="00662FC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Медицинское обеспечение осуществляется штатным медицинским работником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каждого воспитанника имеются медицинские карты, необходимая информация вносится регулярно. </w:t>
      </w:r>
      <w:r w:rsidR="005E697C">
        <w:rPr>
          <w:rFonts w:ascii="Times New Roman" w:hAnsi="Times New Roman" w:cs="Times New Roman"/>
          <w:sz w:val="24"/>
          <w:szCs w:val="24"/>
        </w:rPr>
        <w:t xml:space="preserve">Ежегодно организуются профилактические осмотры детей специалистами ЦРБ </w:t>
      </w:r>
      <w:proofErr w:type="spellStart"/>
      <w:r w:rsidR="005E697C">
        <w:rPr>
          <w:rFonts w:ascii="Times New Roman" w:hAnsi="Times New Roman" w:cs="Times New Roman"/>
          <w:sz w:val="24"/>
          <w:szCs w:val="24"/>
        </w:rPr>
        <w:t>Тисульского</w:t>
      </w:r>
      <w:proofErr w:type="spellEnd"/>
      <w:r w:rsidR="005E697C">
        <w:rPr>
          <w:rFonts w:ascii="Times New Roman" w:hAnsi="Times New Roman" w:cs="Times New Roman"/>
          <w:sz w:val="24"/>
          <w:szCs w:val="24"/>
        </w:rPr>
        <w:t xml:space="preserve"> муниципального округа. Регулярно осуществляется </w:t>
      </w:r>
      <w:proofErr w:type="gramStart"/>
      <w:r w:rsidR="005E69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697C">
        <w:rPr>
          <w:rFonts w:ascii="Times New Roman" w:hAnsi="Times New Roman" w:cs="Times New Roman"/>
          <w:sz w:val="24"/>
          <w:szCs w:val="24"/>
        </w:rPr>
        <w:t xml:space="preserve"> соблюдением санитарно-противоэпидемиологического режима и профилактических мероприятий. </w:t>
      </w:r>
    </w:p>
    <w:p w:rsidR="005E697C" w:rsidRDefault="005E697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ДОУ разработаны инструкции по охране жизни и здоровья воспитанников:</w:t>
      </w:r>
    </w:p>
    <w:p w:rsidR="005E697C" w:rsidRDefault="005E697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технике безопасности, охране жизни и здоровья воспитанников на прогулочных площадках, во время труда в цветнике, на участке;</w:t>
      </w:r>
    </w:p>
    <w:p w:rsidR="005E697C" w:rsidRDefault="005E697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инструкция по охране жизни и укреплению здоровья детей; </w:t>
      </w:r>
    </w:p>
    <w:p w:rsidR="005E697C" w:rsidRDefault="005E697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инструкция по охране жизни и здоровья детей при организации и проведении целевых прогулок за пределы детского сада;</w:t>
      </w:r>
    </w:p>
    <w:p w:rsidR="005E697C" w:rsidRDefault="005E697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E697C">
        <w:rPr>
          <w:rFonts w:ascii="Times New Roman" w:hAnsi="Times New Roman" w:cs="Times New Roman"/>
          <w:sz w:val="24"/>
          <w:szCs w:val="24"/>
        </w:rPr>
        <w:t xml:space="preserve"> инструкция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97C">
        <w:rPr>
          <w:rFonts w:ascii="Times New Roman" w:hAnsi="Times New Roman" w:cs="Times New Roman"/>
          <w:sz w:val="24"/>
          <w:szCs w:val="24"/>
        </w:rPr>
        <w:t>по оказанию первой медицинской помощи детям при отравлениях ядовитыми растениями и грибами, укусах насекомых, тепловом и солнечном ударе.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97C" w:rsidRDefault="005E697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ДОУ медицинская деятельность осуществляется по следующим направлениям:</w:t>
      </w:r>
    </w:p>
    <w:p w:rsidR="005E697C" w:rsidRDefault="005E697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медико-профилактические мероприятия; медицинский мониторинг (физического здоровья и развития детей);</w:t>
      </w:r>
    </w:p>
    <w:p w:rsidR="005E697C" w:rsidRDefault="005E697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мониторинг (уровень физической подготовленности, определение</w:t>
      </w:r>
      <w:r w:rsidR="00874F86">
        <w:rPr>
          <w:rFonts w:ascii="Times New Roman" w:hAnsi="Times New Roman" w:cs="Times New Roman"/>
          <w:sz w:val="24"/>
          <w:szCs w:val="24"/>
        </w:rPr>
        <w:t xml:space="preserve"> моторной плотности, усвоение знаний по формированию ЗОЖ, овладение культурно-гигиеническими навыками);</w:t>
      </w:r>
    </w:p>
    <w:p w:rsidR="00874F86" w:rsidRDefault="00874F86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лечебно-оздоровительные мероприятия;</w:t>
      </w:r>
    </w:p>
    <w:p w:rsidR="00874F86" w:rsidRDefault="00874F86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физкультурно-оздоровительные технологии: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образовательные технологии,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просвещения родителей. </w:t>
      </w:r>
    </w:p>
    <w:p w:rsidR="00873CE3" w:rsidRDefault="00873CE3" w:rsidP="00C75F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«Обеспечение комплексной безопасности внутреннего помещения  в </w:t>
      </w:r>
      <w:r w:rsidR="00F410DC">
        <w:rPr>
          <w:rFonts w:ascii="Times New Roman" w:hAnsi="Times New Roman" w:cs="Times New Roman"/>
          <w:b/>
          <w:sz w:val="24"/>
          <w:szCs w:val="24"/>
        </w:rPr>
        <w:t xml:space="preserve">ДОУ»: </w:t>
      </w:r>
    </w:p>
    <w:p w:rsidR="00F410DC" w:rsidRDefault="00F410D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целью охраны жизни и здоровья детей в ДОУ является создание и обеспечение здоровых и безопасных условий, сохранение жизни и здоровья воспитанников ДОУ. </w:t>
      </w:r>
    </w:p>
    <w:p w:rsidR="00F410DC" w:rsidRDefault="00F410D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комплексную безопасность участников образовательных отношений входят меры:</w:t>
      </w:r>
    </w:p>
    <w:p w:rsidR="00F410DC" w:rsidRDefault="00F410D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антитеррористической защищенности;</w:t>
      </w:r>
    </w:p>
    <w:p w:rsidR="00F410DC" w:rsidRDefault="00F410D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противопожарной безопасности;</w:t>
      </w:r>
    </w:p>
    <w:p w:rsidR="00F410DC" w:rsidRDefault="00F410D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обеспечению санитарно-эпидемиологического благополучия;</w:t>
      </w:r>
    </w:p>
    <w:p w:rsidR="00F410DC" w:rsidRDefault="00F410D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обеспечению сохранности жизни и здоровья детей;</w:t>
      </w:r>
    </w:p>
    <w:p w:rsidR="00F410DC" w:rsidRDefault="00F410D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охране труда и технике безопасности;</w:t>
      </w:r>
    </w:p>
    <w:p w:rsidR="00F410DC" w:rsidRDefault="00F410D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электробезопасности. </w:t>
      </w:r>
    </w:p>
    <w:p w:rsidR="00F410DC" w:rsidRDefault="00F410DC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Работа по обеспечению безопасности деятельности ДОУ регламентируется законодательными и нормативно-правовыми документами по антитеррористической защищенности и пожарной безопасности разных уровней, инструктивными письмами вышестоящих организаций, локальными нормативными актами ДОУ.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обеспечения безопасности в работе с персоналом, воспитанниками, родителями воспитанников  используются инфо</w:t>
      </w:r>
      <w:r w:rsidR="00EB068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мационные документы (инструкции, памятки, обращения, информация, буклеты и т.п.), беседы, консультации. </w:t>
      </w:r>
      <w:proofErr w:type="gramEnd"/>
    </w:p>
    <w:p w:rsidR="00EB0680" w:rsidRDefault="00EB0680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Разработан Паспорт безопасности, изданы соответствующие приказы для обеспечения безопасности, в которых определен порядок охраны ДОУ, пропускной режим, обязанности сотрудников по обеспечению режима безопасности в ДОУ, назначены ответственные лица. </w:t>
      </w:r>
    </w:p>
    <w:p w:rsidR="00EB0680" w:rsidRDefault="00EB0680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ДОУ разработаны необходимые инструкции, памятки по действиям персонала при возникновении угрозы террористических актов и чрезвычайных ситуаций.</w:t>
      </w:r>
    </w:p>
    <w:p w:rsidR="00EB0680" w:rsidRDefault="00EB0680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Ответственные прошли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ЧС, пожарной безопасности, охране труда, электробезопасности. </w:t>
      </w:r>
    </w:p>
    <w:p w:rsidR="00EB0680" w:rsidRDefault="00EB0680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ДОУ установлено дежурство в ночное время (сторожа), в дневное время пропускной режим на территорию ДОУ осуществляется лицом, ответственным за открытие дверей в течение дня (дежурный), определена периодичность осмотра территории. </w:t>
      </w:r>
    </w:p>
    <w:p w:rsidR="00EB0680" w:rsidRDefault="00EB0680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Имеются в достаточном объеме первичные средства пожаротушения – огнетушители. Ведется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безопасностью используемого в образовательном процессе оборудования, приборов, технических и наглядных средств обучения</w:t>
      </w:r>
      <w:r w:rsidR="00B74D6F">
        <w:rPr>
          <w:rFonts w:ascii="Times New Roman" w:hAnsi="Times New Roman" w:cs="Times New Roman"/>
          <w:sz w:val="24"/>
          <w:szCs w:val="24"/>
        </w:rPr>
        <w:t xml:space="preserve">, за санитарно-гигиеническим состоянием помещений в соответствии с требованиями норм и правил безопасности жизнедеятельности. </w:t>
      </w:r>
    </w:p>
    <w:p w:rsidR="00B74D6F" w:rsidRDefault="00B74D6F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Требования контрольно-надзорных органов по устранению недостатков выполняются. </w:t>
      </w:r>
    </w:p>
    <w:p w:rsidR="00B74D6F" w:rsidRDefault="00B74D6F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«Обеспечение комплексной безопасности территории ДОУ на свежем воздухе»: </w:t>
      </w:r>
      <w:r>
        <w:rPr>
          <w:rFonts w:ascii="Times New Roman" w:hAnsi="Times New Roman" w:cs="Times New Roman"/>
          <w:sz w:val="24"/>
          <w:szCs w:val="24"/>
        </w:rPr>
        <w:t xml:space="preserve">в ДОУ имеются локальные нормативные акты, устанавливающие требования к </w:t>
      </w:r>
      <w:r w:rsidRPr="00B74D6F">
        <w:rPr>
          <w:rFonts w:ascii="Times New Roman" w:hAnsi="Times New Roman" w:cs="Times New Roman"/>
          <w:sz w:val="24"/>
          <w:szCs w:val="24"/>
        </w:rPr>
        <w:t>безопасности территории ДОУ, предназначенной для прогулок воспитанников на свежем воздухе (далее – участок). Они разработаны с учетом положений нормативно-правовых актов РФ (в т. ч. СанПиН, ФЗ «О пожарной безопасности», Правил противопожарного режима в РФ и пр.)</w:t>
      </w:r>
      <w:proofErr w:type="gramStart"/>
      <w:r w:rsidRPr="00B74D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4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D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4D6F">
        <w:rPr>
          <w:rFonts w:ascii="Times New Roman" w:hAnsi="Times New Roman" w:cs="Times New Roman"/>
          <w:sz w:val="24"/>
          <w:szCs w:val="24"/>
        </w:rPr>
        <w:t xml:space="preserve">редусмотрена регулярная работа по обеспечению безопасности участка (по соответствующей организации его пространства и его обустройства). </w:t>
      </w:r>
    </w:p>
    <w:p w:rsidR="00B74D6F" w:rsidRDefault="00B74D6F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Контроль и обеспечение безопасности на участке и прилегающей территории с целью своевременного </w:t>
      </w:r>
      <w:r w:rsidR="00F6720F">
        <w:rPr>
          <w:rFonts w:ascii="Times New Roman" w:hAnsi="Times New Roman" w:cs="Times New Roman"/>
          <w:sz w:val="24"/>
          <w:szCs w:val="24"/>
        </w:rPr>
        <w:t xml:space="preserve">обнаружения и предотвращения опасных предметов и ситуаций осуществляется дворником, завхозом, младшими воспитателями, заведующей и сторожами с отметкой в журнале регистрации осмотра территории. </w:t>
      </w:r>
    </w:p>
    <w:p w:rsidR="00F6720F" w:rsidRDefault="00F6720F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Внешняя территория ДОУ полностью соответствует требованиям нормативно-правовых актов РФ и локальных нормативных актов по обеспечению безопасности при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различных форм двигательной активности и спортивных мероприятий  (при проведении групповых игр, при использовании сложного игрового оборудования). </w:t>
      </w:r>
    </w:p>
    <w:p w:rsidR="00F6720F" w:rsidRDefault="00F6720F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0189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600189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600189">
        <w:rPr>
          <w:rFonts w:ascii="Times New Roman" w:hAnsi="Times New Roman" w:cs="Times New Roman"/>
          <w:b/>
          <w:sz w:val="24"/>
          <w:szCs w:val="24"/>
        </w:rPr>
        <w:t xml:space="preserve"> чрезвычайными ситуациями и несчастными случаями»: </w:t>
      </w:r>
      <w:r w:rsidR="00600189">
        <w:rPr>
          <w:rFonts w:ascii="Times New Roman" w:hAnsi="Times New Roman" w:cs="Times New Roman"/>
          <w:sz w:val="24"/>
          <w:szCs w:val="24"/>
        </w:rPr>
        <w:t xml:space="preserve">предусмотрена систематическая работа по обеспечению безопасности ДОУ при реализации всех форм образовательной деятельности с учетом потребностей и возможностей воспитанников группы. </w:t>
      </w:r>
    </w:p>
    <w:p w:rsidR="00600189" w:rsidRDefault="0060018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Предусмотрено регулярное обучение сотрудников правилам, предусмотренным требованиями Положений, а также формирование соответствующих навыков поведения в опасных ситуациях путем проведения тренировок. В соответствии с планом проводятся занятия  по эвакуации сотрудников и детей из здания. </w:t>
      </w:r>
    </w:p>
    <w:p w:rsidR="00600189" w:rsidRDefault="0060018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учреждении все сотрудники ознакомлены с должностными инструкциями под роспись. 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 роспись. В групповых помещениях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</w:t>
      </w:r>
      <w:r w:rsidR="00825BC4">
        <w:rPr>
          <w:rFonts w:ascii="Times New Roman" w:hAnsi="Times New Roman" w:cs="Times New Roman"/>
          <w:sz w:val="24"/>
          <w:szCs w:val="24"/>
        </w:rPr>
        <w:t>й ситуации, регулярно проводится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разъяснительная работа. </w:t>
      </w:r>
      <w:r w:rsidR="00825BC4">
        <w:rPr>
          <w:rFonts w:ascii="Times New Roman" w:hAnsi="Times New Roman" w:cs="Times New Roman"/>
          <w:sz w:val="24"/>
          <w:szCs w:val="24"/>
        </w:rPr>
        <w:t xml:space="preserve">Проводятся плановые и внеплановые инструктажи. </w:t>
      </w:r>
    </w:p>
    <w:p w:rsidR="00825BC4" w:rsidRDefault="00825BC4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предупреждения детского травматизма, охраны жизни и здоровья детей, перед проведением массовых мероприятий, экскурсий, организованных выходов с воспитанниками за пределы территории детского сада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педагогическим и учебно-вспомогательным персоналом проводится целевой инструктаж. Приказом назначаются ответственные лица. </w:t>
      </w:r>
    </w:p>
    <w:p w:rsidR="00825BC4" w:rsidRDefault="00825BC4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Оформлены информационные уголки по антитеррористической безопасности, где размещены телефоны экстренных служб, инструкции и памятки. Регулярно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режима безопасности и противопожарного режима. </w:t>
      </w:r>
    </w:p>
    <w:p w:rsidR="00825BC4" w:rsidRDefault="00825BC4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Образовательная деятельность по формированию основ безопасного поведения проводится с воспитанниками ДОУ. Работа осуществляется в рамках реализации образовательной программы дошкольного образования через организацию разных форм: бесед, сюжетно-ролевых игр, моделирования ситуаций, игровых, тестовых и тематических занятий.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5BC4" w:rsidRDefault="00825BC4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Работа с родителями по обеспечению </w:t>
      </w:r>
      <w:r w:rsidR="00BF4309">
        <w:rPr>
          <w:rFonts w:ascii="Times New Roman" w:hAnsi="Times New Roman" w:cs="Times New Roman"/>
          <w:sz w:val="24"/>
          <w:szCs w:val="24"/>
        </w:rPr>
        <w:t xml:space="preserve">безопасности проводится через разнообразные формы: собрания, консультации, беседы, обращения, памятки. Родители привлекаются к работе по предупреждению детского дорожно-транспортного травматизма. </w:t>
      </w:r>
    </w:p>
    <w:p w:rsidR="006E4EF9" w:rsidRDefault="006E4EF9" w:rsidP="00C75F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Повышение качества управления в ДОУ </w:t>
      </w:r>
    </w:p>
    <w:p w:rsidR="006E4EF9" w:rsidRDefault="006E4EF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Качество управления в ДОУ определяется на основе оценки трех показателей: </w:t>
      </w:r>
    </w:p>
    <w:p w:rsidR="006E4EF9" w:rsidRDefault="006E4EF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наличие у руководителя ДОУ требуемого профессионального образования;</w:t>
      </w:r>
    </w:p>
    <w:p w:rsidR="006E4EF9" w:rsidRDefault="006E4EF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32B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азработанность и функционирование внутренней системы оценки качества образования в ДОУ;</w:t>
      </w:r>
    </w:p>
    <w:p w:rsidR="006E4EF9" w:rsidRDefault="006E4EF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«Программы развития ДОУ».</w:t>
      </w:r>
    </w:p>
    <w:p w:rsidR="00E332B9" w:rsidRDefault="00E332B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«Разработанность и функционирование внутренней системы качества образования в ДОУ»: </w:t>
      </w:r>
      <w:r>
        <w:rPr>
          <w:rFonts w:ascii="Times New Roman" w:hAnsi="Times New Roman" w:cs="Times New Roman"/>
          <w:sz w:val="24"/>
          <w:szCs w:val="24"/>
        </w:rPr>
        <w:t>организация внутренней системы оценки качества образования является обязательной для каждого ДОУ, в связи с этим в учреждении разработаны Положения о внутренней системе качества образования (далее –  ВСОКО), которая позволяет определить, насколько фактическая реализация образовательных программ отвечает тому уровню, который был установлен требованиям ФГОС ДО, своевременно увидеть слабые места и определить направления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развития. </w:t>
      </w:r>
    </w:p>
    <w:p w:rsidR="00E332B9" w:rsidRDefault="00E332B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Предметом ВСОКО в ДОУ является деятельность, основанная на основе систематического анализа качества содержания и организации образовательной деятельности, качества условий, обеспечивающих образовательную деятельность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качество результатов образовательной деятельности. Фиксация результатов ВСОКО проводится в качественном и количественном анализе. </w:t>
      </w:r>
    </w:p>
    <w:p w:rsidR="00E332B9" w:rsidRPr="00637F56" w:rsidRDefault="00E332B9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7F56">
        <w:rPr>
          <w:rFonts w:ascii="Times New Roman" w:hAnsi="Times New Roman" w:cs="Times New Roman"/>
          <w:sz w:val="24"/>
          <w:szCs w:val="24"/>
        </w:rPr>
        <w:t xml:space="preserve">В учреждении недостаточно разработаны механизмы  внутренней </w:t>
      </w:r>
      <w:proofErr w:type="gramStart"/>
      <w:r w:rsidRPr="00637F56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637F56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образования, отсутствуют рекомендации для педагогических работников по итогам аналитической деятельности и планы мероприятий для повышения качества образования в ДОУ. </w:t>
      </w:r>
    </w:p>
    <w:p w:rsidR="00FC3CBD" w:rsidRDefault="00FC3CBD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«Наличие программы развития ДОУ»: </w:t>
      </w:r>
      <w:r>
        <w:rPr>
          <w:rFonts w:ascii="Times New Roman" w:hAnsi="Times New Roman" w:cs="Times New Roman"/>
          <w:sz w:val="24"/>
          <w:szCs w:val="24"/>
        </w:rPr>
        <w:t>в учреждении разработана Программа развития дошкольного образовательного учреждения, которая предполагает  активное участие всех участников образовательных отношений в ее реализации – руководителя ДОУ, педагогов, родителей воспитанников, учредителя.</w:t>
      </w:r>
    </w:p>
    <w:p w:rsidR="00FC3CBD" w:rsidRDefault="00FC3CBD" w:rsidP="00C75F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развития сформирована на основе анализа деятельности учреждения в период, предшествующий инновационному циклу развития с учетом результатов деятельности, результатов оценки образовательного процесса и условий в ДОУ, своевременной образовательной политики в сфере образования, потребности участников образовательных отношений и социального заказа населения. Программа развития размещена на официальном сайте ДОУ в сети «Интернет».</w:t>
      </w:r>
    </w:p>
    <w:p w:rsidR="00FC3CBD" w:rsidRDefault="00FC3CBD" w:rsidP="00C75F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Рекомендации по итогам мониторинга качества дошкольного образования</w:t>
      </w:r>
    </w:p>
    <w:p w:rsidR="00FC3CBD" w:rsidRPr="00637F56" w:rsidRDefault="00FC3CBD" w:rsidP="00FC3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F56">
        <w:rPr>
          <w:rFonts w:ascii="Times New Roman" w:hAnsi="Times New Roman" w:cs="Times New Roman"/>
          <w:sz w:val="24"/>
          <w:szCs w:val="24"/>
        </w:rPr>
        <w:t xml:space="preserve">Продолжить работу по совершенствованию развивающей предметно-пространственной среды, соответствующей требованиям ФГОС </w:t>
      </w:r>
      <w:proofErr w:type="gramStart"/>
      <w:r w:rsidRPr="00637F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7F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37F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7F56">
        <w:rPr>
          <w:rFonts w:ascii="Times New Roman" w:hAnsi="Times New Roman" w:cs="Times New Roman"/>
          <w:sz w:val="24"/>
          <w:szCs w:val="24"/>
        </w:rPr>
        <w:t xml:space="preserve"> том числе земельных участках групп.</w:t>
      </w:r>
    </w:p>
    <w:p w:rsidR="001A407B" w:rsidRPr="00637F56" w:rsidRDefault="00FC3CBD" w:rsidP="00637F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F56">
        <w:rPr>
          <w:rFonts w:ascii="Times New Roman" w:hAnsi="Times New Roman" w:cs="Times New Roman"/>
          <w:sz w:val="24"/>
          <w:szCs w:val="24"/>
        </w:rPr>
        <w:t>Увеличить разнообразие форм и методов взаимодействия с семьями воспита</w:t>
      </w:r>
      <w:r w:rsidR="001A407B" w:rsidRPr="00637F56">
        <w:rPr>
          <w:rFonts w:ascii="Times New Roman" w:hAnsi="Times New Roman" w:cs="Times New Roman"/>
          <w:sz w:val="24"/>
          <w:szCs w:val="24"/>
        </w:rPr>
        <w:t>нников, в том числе в дистанцион</w:t>
      </w:r>
      <w:r w:rsidRPr="00637F56">
        <w:rPr>
          <w:rFonts w:ascii="Times New Roman" w:hAnsi="Times New Roman" w:cs="Times New Roman"/>
          <w:sz w:val="24"/>
          <w:szCs w:val="24"/>
        </w:rPr>
        <w:t xml:space="preserve">ном </w:t>
      </w:r>
      <w:r w:rsidR="001A407B" w:rsidRPr="00637F56">
        <w:rPr>
          <w:rFonts w:ascii="Times New Roman" w:hAnsi="Times New Roman" w:cs="Times New Roman"/>
          <w:sz w:val="24"/>
          <w:szCs w:val="24"/>
        </w:rPr>
        <w:t>формате.</w:t>
      </w:r>
    </w:p>
    <w:p w:rsidR="001A407B" w:rsidRPr="00637F56" w:rsidRDefault="001A407B" w:rsidP="00FC3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F56">
        <w:rPr>
          <w:rFonts w:ascii="Times New Roman" w:hAnsi="Times New Roman" w:cs="Times New Roman"/>
          <w:sz w:val="24"/>
          <w:szCs w:val="24"/>
        </w:rPr>
        <w:t>Активизировать работу по индивидуальной поддержке развития детей в с</w:t>
      </w:r>
      <w:r w:rsidR="00637F56" w:rsidRPr="00637F56">
        <w:rPr>
          <w:rFonts w:ascii="Times New Roman" w:hAnsi="Times New Roman" w:cs="Times New Roman"/>
          <w:sz w:val="24"/>
          <w:szCs w:val="24"/>
        </w:rPr>
        <w:t>емье</w:t>
      </w:r>
      <w:r w:rsidRPr="00637F56">
        <w:rPr>
          <w:rFonts w:ascii="Times New Roman" w:hAnsi="Times New Roman" w:cs="Times New Roman"/>
          <w:sz w:val="24"/>
          <w:szCs w:val="24"/>
        </w:rPr>
        <w:t>.</w:t>
      </w:r>
    </w:p>
    <w:p w:rsidR="001A407B" w:rsidRPr="00637F56" w:rsidRDefault="001A407B" w:rsidP="00FC3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F56">
        <w:rPr>
          <w:rFonts w:ascii="Times New Roman" w:hAnsi="Times New Roman" w:cs="Times New Roman"/>
          <w:sz w:val="24"/>
          <w:szCs w:val="24"/>
        </w:rPr>
        <w:t>Активизировать участие педагогических работников дошкольного образования в конкурсах профессионального мастерства.</w:t>
      </w:r>
    </w:p>
    <w:p w:rsidR="001A407B" w:rsidRPr="00637F56" w:rsidRDefault="001A407B" w:rsidP="00FC3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F56">
        <w:rPr>
          <w:rFonts w:ascii="Times New Roman" w:hAnsi="Times New Roman" w:cs="Times New Roman"/>
          <w:sz w:val="24"/>
          <w:szCs w:val="24"/>
        </w:rPr>
        <w:t xml:space="preserve">Включить в план работы на 2023-2024 учебный год мероприятия по представлению успешных практик, реализуемых в учреждении. </w:t>
      </w:r>
    </w:p>
    <w:p w:rsidR="001A407B" w:rsidRPr="00637F56" w:rsidRDefault="001A407B" w:rsidP="00FC3C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F56">
        <w:rPr>
          <w:rFonts w:ascii="Times New Roman" w:hAnsi="Times New Roman" w:cs="Times New Roman"/>
          <w:sz w:val="24"/>
          <w:szCs w:val="24"/>
        </w:rPr>
        <w:t xml:space="preserve">Разработать план мероприятий по оказанию методической, консультативной помощи родителям воспитанников, нуждающихся в индивидуальной поддержке. </w:t>
      </w:r>
    </w:p>
    <w:p w:rsidR="006E4EF9" w:rsidRPr="001A407B" w:rsidRDefault="006E4EF9" w:rsidP="00C75F5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0680" w:rsidRPr="00B74D6F" w:rsidRDefault="00EB0680" w:rsidP="00C75F5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67337" w:rsidRPr="005E697C" w:rsidRDefault="00A67337" w:rsidP="00A67337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67337" w:rsidRDefault="00A67337" w:rsidP="00A673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7337" w:rsidRDefault="00A67337" w:rsidP="00A673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7337" w:rsidRDefault="00A67337" w:rsidP="00A673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7337" w:rsidRDefault="00A67337" w:rsidP="00A673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7337" w:rsidRPr="00A67337" w:rsidRDefault="00A67337" w:rsidP="00A673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67337" w:rsidRPr="00A67337" w:rsidSect="00EE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E8" w:rsidRDefault="007E75E8" w:rsidP="007921CA">
      <w:pPr>
        <w:spacing w:after="0" w:line="240" w:lineRule="auto"/>
      </w:pPr>
      <w:r>
        <w:separator/>
      </w:r>
    </w:p>
  </w:endnote>
  <w:endnote w:type="continuationSeparator" w:id="0">
    <w:p w:rsidR="007E75E8" w:rsidRDefault="007E75E8" w:rsidP="0079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E8" w:rsidRDefault="007E75E8" w:rsidP="007921CA">
      <w:pPr>
        <w:spacing w:after="0" w:line="240" w:lineRule="auto"/>
      </w:pPr>
      <w:r>
        <w:separator/>
      </w:r>
    </w:p>
  </w:footnote>
  <w:footnote w:type="continuationSeparator" w:id="0">
    <w:p w:rsidR="007E75E8" w:rsidRDefault="007E75E8" w:rsidP="0079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569"/>
    <w:multiLevelType w:val="hybridMultilevel"/>
    <w:tmpl w:val="F17A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DCD"/>
    <w:rsid w:val="00032B1E"/>
    <w:rsid w:val="00060799"/>
    <w:rsid w:val="00077B34"/>
    <w:rsid w:val="00087F99"/>
    <w:rsid w:val="00147E7A"/>
    <w:rsid w:val="001562F2"/>
    <w:rsid w:val="001A407B"/>
    <w:rsid w:val="001C0C75"/>
    <w:rsid w:val="0027731E"/>
    <w:rsid w:val="002A2D1F"/>
    <w:rsid w:val="003B3470"/>
    <w:rsid w:val="00405F76"/>
    <w:rsid w:val="004603CD"/>
    <w:rsid w:val="00463752"/>
    <w:rsid w:val="00466C6F"/>
    <w:rsid w:val="00483972"/>
    <w:rsid w:val="004F0474"/>
    <w:rsid w:val="00555470"/>
    <w:rsid w:val="00561C27"/>
    <w:rsid w:val="005E697C"/>
    <w:rsid w:val="00600189"/>
    <w:rsid w:val="006357E9"/>
    <w:rsid w:val="00637F56"/>
    <w:rsid w:val="00662FCC"/>
    <w:rsid w:val="006E3879"/>
    <w:rsid w:val="006E4EF9"/>
    <w:rsid w:val="0072428D"/>
    <w:rsid w:val="00784147"/>
    <w:rsid w:val="007921CA"/>
    <w:rsid w:val="007E75E8"/>
    <w:rsid w:val="007F705C"/>
    <w:rsid w:val="00825BC4"/>
    <w:rsid w:val="00867AE5"/>
    <w:rsid w:val="00873CE3"/>
    <w:rsid w:val="00874F86"/>
    <w:rsid w:val="00881ECC"/>
    <w:rsid w:val="008A1BFF"/>
    <w:rsid w:val="008C1F7D"/>
    <w:rsid w:val="008F1594"/>
    <w:rsid w:val="00951357"/>
    <w:rsid w:val="00983914"/>
    <w:rsid w:val="0098618B"/>
    <w:rsid w:val="009B0F85"/>
    <w:rsid w:val="009C3794"/>
    <w:rsid w:val="00A21E10"/>
    <w:rsid w:val="00A67337"/>
    <w:rsid w:val="00B55438"/>
    <w:rsid w:val="00B74D6F"/>
    <w:rsid w:val="00BF4309"/>
    <w:rsid w:val="00C35CFB"/>
    <w:rsid w:val="00C50DFC"/>
    <w:rsid w:val="00C60580"/>
    <w:rsid w:val="00C75F53"/>
    <w:rsid w:val="00C9783A"/>
    <w:rsid w:val="00D01DCD"/>
    <w:rsid w:val="00D5417D"/>
    <w:rsid w:val="00D626CC"/>
    <w:rsid w:val="00D6434A"/>
    <w:rsid w:val="00D73D05"/>
    <w:rsid w:val="00DC60F4"/>
    <w:rsid w:val="00E079B0"/>
    <w:rsid w:val="00E25575"/>
    <w:rsid w:val="00E332B9"/>
    <w:rsid w:val="00E60459"/>
    <w:rsid w:val="00E658A6"/>
    <w:rsid w:val="00E834F7"/>
    <w:rsid w:val="00E84474"/>
    <w:rsid w:val="00EB0680"/>
    <w:rsid w:val="00EE19CD"/>
    <w:rsid w:val="00F410DC"/>
    <w:rsid w:val="00F440CA"/>
    <w:rsid w:val="00F529AC"/>
    <w:rsid w:val="00F6720F"/>
    <w:rsid w:val="00F77456"/>
    <w:rsid w:val="00FB3C8A"/>
    <w:rsid w:val="00FC3CBD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337"/>
    <w:pPr>
      <w:spacing w:after="0" w:line="240" w:lineRule="auto"/>
    </w:pPr>
  </w:style>
  <w:style w:type="table" w:styleId="a4">
    <w:name w:val="Table Grid"/>
    <w:basedOn w:val="a1"/>
    <w:uiPriority w:val="59"/>
    <w:rsid w:val="00A67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1CA"/>
  </w:style>
  <w:style w:type="paragraph" w:styleId="a7">
    <w:name w:val="footer"/>
    <w:basedOn w:val="a"/>
    <w:link w:val="a8"/>
    <w:uiPriority w:val="99"/>
    <w:unhideWhenUsed/>
    <w:rsid w:val="0079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1CA"/>
  </w:style>
  <w:style w:type="paragraph" w:styleId="a9">
    <w:name w:val="Balloon Text"/>
    <w:basedOn w:val="a"/>
    <w:link w:val="aa"/>
    <w:uiPriority w:val="99"/>
    <w:semiHidden/>
    <w:unhideWhenUsed/>
    <w:rsid w:val="00D7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337"/>
    <w:pPr>
      <w:spacing w:after="0" w:line="240" w:lineRule="auto"/>
    </w:pPr>
  </w:style>
  <w:style w:type="table" w:styleId="a4">
    <w:name w:val="Table Grid"/>
    <w:basedOn w:val="a1"/>
    <w:uiPriority w:val="59"/>
    <w:rsid w:val="00A67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1CA"/>
  </w:style>
  <w:style w:type="paragraph" w:styleId="a7">
    <w:name w:val="footer"/>
    <w:basedOn w:val="a"/>
    <w:link w:val="a8"/>
    <w:uiPriority w:val="99"/>
    <w:unhideWhenUsed/>
    <w:rsid w:val="00792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5650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2023-08-07T06:40:00Z</dcterms:created>
  <dcterms:modified xsi:type="dcterms:W3CDTF">2023-09-19T02:36:00Z</dcterms:modified>
</cp:coreProperties>
</file>